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   </w:t>
      </w: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inline distT="0" distB="0" distL="0" distR="0">
            <wp:extent cx="571500" cy="762000"/>
            <wp:effectExtent l="0" t="0" r="0" b="0"/>
            <wp:docPr id="1" name="Рисунок 1" descr="http://mikolaivlis.mk.ua/img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kolaivlis.mk.ua/img/gerb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             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o1"/>
      <w:bookmarkEnd w:id="0"/>
      <w:r w:rsidRPr="007E5C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                    </w:t>
      </w:r>
      <w:proofErr w:type="gramStart"/>
      <w:r w:rsidRPr="007E5C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З</w:t>
      </w:r>
      <w:proofErr w:type="gramEnd"/>
      <w:r w:rsidRPr="007E5C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 А К О Н   У К Р А Ї Н И </w:t>
      </w:r>
      <w:r w:rsidRPr="007E5C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" w:name="o2"/>
      <w:bookmarkEnd w:id="1"/>
      <w:r w:rsidRPr="007E5C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             Про мисливське господарство та полювання </w:t>
      </w:r>
      <w:r w:rsidRPr="007E5C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" w:name="o3"/>
      <w:bookmarkEnd w:id="2"/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  ( Відомості Верховної Ради України (ВВР), 2000, N 18, ст.132</w:t>
      </w:r>
      <w:proofErr w:type="gramStart"/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</w:t>
      </w:r>
      <w:proofErr w:type="gramEnd"/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</w:t>
      </w:r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" w:name="o4"/>
      <w:bookmarkEnd w:id="3"/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 </w:t>
      </w:r>
      <w:proofErr w:type="gramStart"/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Із змінами, внесеними згідно із Законами </w:t>
      </w:r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   N 3053-III  від 07.02.2002, ВВР, 2002, N 29, ст.198 </w:t>
      </w:r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   N  762-IV   від 15.05.2003, ВВР, 2003, N 30, ст.247 </w:t>
      </w:r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   N 1122-IV   від 11.07.2003, ВВР, 2004, N 7, ст.58 </w:t>
      </w:r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   N 1695-IV   від 20.04.2004, ВВР, 2004, N 32, ст.391 </w:t>
      </w:r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   N 1827-VI   від 21.01.2010, ВВР, 2010, N</w:t>
      </w:r>
      <w:proofErr w:type="gramEnd"/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10, ст.108 </w:t>
      </w:r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   N 5462-VI   від 16.10.2012</w:t>
      </w:r>
      <w:proofErr w:type="gramStart"/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}</w:t>
      </w:r>
      <w:proofErr w:type="gramEnd"/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</w:t>
      </w:r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 </w:t>
      </w:r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" w:name="o5"/>
      <w:bookmarkEnd w:id="4"/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  </w:t>
      </w:r>
      <w:proofErr w:type="gramStart"/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У тексті Закону слова "спеціально  уповноважений  центральний </w:t>
      </w:r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    орган  виконавчої  влади  у  галузі   охорони   навколишнього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End"/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" w:name="o6"/>
      <w:bookmarkEnd w:id="5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 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природного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середовища", "спеціально уповноважений центральний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" w:name="o7"/>
      <w:bookmarkEnd w:id="6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    орган виконавчої влади у галузі мисливського господарства  та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" w:name="o8"/>
      <w:bookmarkEnd w:id="7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 полювання",    "місцевий    орган  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спец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іально  уповноваженого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" w:name="o9"/>
      <w:bookmarkEnd w:id="8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 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центрального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органу  виконавчої влади  у  галузі мисливського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" w:name="o10"/>
      <w:bookmarkEnd w:id="9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 господарства   та   полювання"  і "місцевий  орган 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спец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іально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" w:name="o11"/>
      <w:bookmarkEnd w:id="10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 уповноваженого 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центрального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органу виконавчої  влади у галузі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" w:name="o12"/>
      <w:bookmarkEnd w:id="11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 охорони  навколишнього   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природного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   середовища"   в    усіх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" w:name="o13"/>
      <w:bookmarkEnd w:id="12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    відмінках і числах  замі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нено  в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ідповідно словами  "спеціально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" w:name="o14"/>
      <w:bookmarkEnd w:id="13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    уповноважений  центральний   орган  виконавчої влади з питань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" w:name="o15"/>
      <w:bookmarkEnd w:id="14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 охорони  навколишнього  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природного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  середовища",  "спеціально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" w:name="o16"/>
      <w:bookmarkEnd w:id="15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    уповноважений центральний   орган   виконавчої влади з питань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" w:name="o17"/>
      <w:bookmarkEnd w:id="16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    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л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ісового  і   мисливського    господарства   та   полювання",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" w:name="o18"/>
      <w:bookmarkEnd w:id="17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 "територіальний      орган     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спец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іально      уповноваженого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" w:name="o19"/>
      <w:bookmarkEnd w:id="18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 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центрального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органу виконавчої  влади  з  питань  лісового  і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" w:name="o20"/>
      <w:bookmarkEnd w:id="19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    мисливського  господарства  та  полювання"  і "територіальний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" w:name="o21"/>
      <w:bookmarkEnd w:id="20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 орган   спеціально   уповноваженого    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центрального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    органу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" w:name="o22"/>
      <w:bookmarkEnd w:id="21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    виконавчої влади з питань охорони  навколишнього   природного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" w:name="o23"/>
      <w:bookmarkEnd w:id="22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 середовища"  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у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   відповідному   відмінку  і  числі  згідно із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" w:name="o24"/>
      <w:bookmarkEnd w:id="23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    Законом N 1827-VI від 21.01.2010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}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 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" w:name="o25"/>
      <w:bookmarkEnd w:id="24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Цей Закон  визначає  правові,  економічні  та   організаційні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засади  діяльності юридичних і фізичних осіб у галузі мисливського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господарства   та   полювання,   забезпечує   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івні   права   усім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користувачам  мисливських  угідь  у  взаємовідносинах  з  органами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державної   влади   щодо   ведення   мисливського    господарства,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організації  охорони,  регулювання  чисельності,  використання  та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відтворення тваринного світу.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" w:name="o26"/>
      <w:bookmarkEnd w:id="25"/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  Преамбула  із  змінами,  внесеними  згідно із Законом N 1827-VI </w:t>
      </w:r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від 21.01.2010</w:t>
      </w:r>
      <w:proofErr w:type="gramStart"/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}</w:t>
      </w:r>
      <w:proofErr w:type="gramEnd"/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</w:t>
      </w:r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" w:name="o27"/>
      <w:bookmarkEnd w:id="26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                         </w:t>
      </w:r>
      <w:r w:rsidRPr="007E5C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Розділ I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" w:name="o28"/>
      <w:bookmarkEnd w:id="27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                    ЗАГАЛЬНІ ПОЛОЖЕННЯ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" w:name="o29"/>
      <w:bookmarkEnd w:id="28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</w:t>
      </w:r>
      <w:r w:rsidRPr="007E5C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1.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Терміни та їх визначення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" w:name="o30"/>
      <w:bookmarkEnd w:id="29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У цьому Законі терміни вживаються 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такому значенні: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" w:name="o31"/>
      <w:bookmarkEnd w:id="30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     біотехнічні заходи  -  комплекс  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ізноманітних  господарських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робіт,  спрямованих  на поліпшення умов існування,  розмноження та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збільшення чисельності мисливських тварин;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1" w:name="o32"/>
      <w:bookmarkEnd w:id="31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державний мисливський   фонд   -   мисливські   тварини,   що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перебувають   у  стані  природної  волі,  а  також  утримуються  в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напі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вв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ільних  умовах  або  у  неволі  в  межах   угідь   державних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мисливських господарств;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2" w:name="o33"/>
      <w:bookmarkEnd w:id="32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користувачі мисливських  угідь  -  спеціалізовані  мисливські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господарства,  інші 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ідприємства,  установи та організації, в яких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створені   спеціалізовані   підрозділи  для  ведення  мисливського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господарства з наданням в їх користування мисливських угідь;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3" w:name="o34"/>
      <w:bookmarkEnd w:id="33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мисливство - вид спеціального використання  тваринного  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іту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шляхом  добування  мисливських  тварин,  що  перебувають  у  стані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природної волі або  утримуються  в  напіввільних  умовах  у  межах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мисливських угідь;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4" w:name="o35"/>
      <w:bookmarkEnd w:id="34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мисливське господарство   як   галузь   -  сфера  суспільного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виробництва,  основними  завданнями  якого  є охорона, регулювання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чисельності  диких тварин, використання та відтворення мисливських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тварин,   надання  послуг  мисливцям  щодо  здійснення  полювання,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розвиток  мисливського  собаківництва;  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{ 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Абзац шостий статті 1 із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змінами,  внесеними  згідно  із  Законом N 1827-VI  від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21.01.2010 }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5" w:name="o36"/>
      <w:bookmarkEnd w:id="35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мисливське собаківництво    -    діяльність,    пов'язана   з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розведенням,  вирощуванням,  утриманням,  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обл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іком,  підготовкою до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полювання  та використанням для потреб мисливців собак мисливських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порід;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6" w:name="o37"/>
      <w:bookmarkEnd w:id="36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     мисливські тварини - дикі зві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  та  птахи,  що  можуть  бути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об'єктами полювання;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7" w:name="o38"/>
      <w:bookmarkEnd w:id="37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мисливські трофеї   -  відповідним  чином  оброблені  частини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мисливських тварин (шкури, роги, черепи, ікла тощо), добуті шляхом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полювання, які використовуються у наукових, естетичних, культурних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та освітніх цілях;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8" w:name="o39"/>
      <w:bookmarkEnd w:id="38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мисливські угіддя - ділянки суші та водного простору, на яких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перебувають  мисливські  тварини і які можуть бути використані для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ведення мисливського господарства;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9" w:name="o40"/>
      <w:bookmarkEnd w:id="39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мисливські   угіддя   державного  мисливського  резерву  (або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запасу)  -  мисливські  угіддя,  які  не  закріплені  за   певними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користувачами   або   звільнилися  за  рахунок  позбавлення  права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користування,  охорона яких та регулювання чисельності  тварин  на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яких  здійснюються  безпосередньо  центральним  органом виконавчої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влади,   що   реалізує  державну  політику  у  сфері  мисливського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господарства;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 {  Статтю  1  доповнено абзацом згідно із Законом N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1827-VI  від 21.01.2010; із змінами, внесеними згідно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із Законом N 5462-VI  від 16.10.2012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}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0" w:name="o41"/>
      <w:bookmarkEnd w:id="40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дозвіл на добування - документ (ліцензія, відстрільна картка,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дозвіл на селекційний,  діагностичний та науковий відстріл),  який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дає  право  на  добування  (в  тому  числі  відлов)  дикої тварини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(тварин),  а  також  право   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 використання   (транспортування,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перенесення, зберігання) продукції полювання; { Статтю 1 доповнено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абзацом згідно із Законом N 1827-VI від 21.01.2010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}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1" w:name="o42"/>
      <w:bookmarkEnd w:id="41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незаконно добута  продукція  полювання  -  дика тварина чи її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частина,  добута (відловлена) чи набута будь-яким іншим  шляхом  з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порушенням  вимог цього Закону чи інших нормативно-правових актів,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прийнятих відповідно до нього,  що  регулюють  відносини  у  сфері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користування  природними  ресурсами  України; 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{ 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Статтю 1 доповнено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абзацом згідно із Законом N 1827-VI від 21.01.2010 }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2" w:name="o43"/>
      <w:bookmarkEnd w:id="42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норма відстрілу - встановлена кількість  мисливських  тварин,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дозволена  для  добування  одним  мисливцем  за  визначений  строк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полювання;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3" w:name="o44"/>
      <w:bookmarkEnd w:id="43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полювання -   дії   людини,   спрямовані   на   вистежування,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переслідування  з  метою  добування  і  саме  добування (відстріл,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відлов) мисливських тварин,  що перебувають у стані природної волі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або утримуються в напі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вв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ільних умовах;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4" w:name="o45"/>
      <w:bookmarkEnd w:id="44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продукція  полювання  -  добуті шляхом полювання або придбані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(набуті)  будь-яким  іншим  шляхом  туші  мисливських  тварин,  їх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частини  (м'ясо,  субпродукти,  шкури, роги, черепи, ікла тощо), а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також  відловлені  живі  мисливські  тварини; 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{ 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Абзац шістнадцятий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статті  1  із  змінами,  внесеними  згідно  із  Законом  N 1827-VI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від 21.01.2010 }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5" w:name="o46"/>
      <w:bookmarkEnd w:id="45"/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     {  Абзац  сімнадцятий  статті  1 виключено на </w:t>
      </w:r>
      <w:proofErr w:type="gramStart"/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</w:t>
      </w:r>
      <w:proofErr w:type="gramEnd"/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ідставі Закону </w:t>
      </w:r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N 1827-VI від 21.01.2010 } </w:t>
      </w:r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6" w:name="o47"/>
      <w:bookmarkEnd w:id="46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регулювання  чисельності  диких  тварин - вилучення (відстріл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та відлов) диких тварин, що перебувають у стані природної волі, за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умови, що їх чисельність на конкретній території загрожує життю та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здоров'ю   людей,   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ійських   тварин,   завдає  значних  збитків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сільському,  лісовому  чи   мисливському   господарству,   порушує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природний  баланс  видів,  загрожує  існуванню  інших  видів диких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тварин;  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{  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Статтю 1 доповнено абзацом згідно із Законом N 1827-VI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від 21.01.2010 }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7" w:name="o48"/>
      <w:bookmarkEnd w:id="47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сезон полювання - період  року  (конкретна  дата  початку  та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закінчення),  протягом  якого дозволяється полювання на певний вид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мисливських тварин; 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{ 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Статтю 1 доповнено абзацом згідно із Законом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N 1827-VI від 21.01.2010 }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8" w:name="o49"/>
      <w:bookmarkEnd w:id="48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темний період доби - період доби,  що починається  за  годину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ісля  заходу  сонця  і  закінчується  за  годину  до сходу сонця;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{   Статтю  1  доповнено  абзацом  згідно  із  Законом  N  1827-VI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від 21.01.2010 }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9" w:name="o50"/>
      <w:bookmarkEnd w:id="49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упорядкування мисливських угідь - науково обгрунтована оцінка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та інвентаризація типів мисливських угідь,  видового,  кількісного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та  якісного  складу  мисливських  тварин певного господарства або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окремого  регіону,  розроблення  (з   урахуванням   природних   та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економічних  умов)  режиму  ведення  мисливського  господарства  з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визначенням  заходів  щодо  охорони,  раціонального  використання,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відтворення  мисливських  тварин,  збереження  та пол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іпшення стану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угідь;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0" w:name="o51"/>
      <w:bookmarkEnd w:id="50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     утримання мисливських  тварин   у   напі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вв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ільних   умовах   -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утримання  набутих  в  установленому  порядку мисливських тварин у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штучно  створених  умовах,  в  яких   вони   живляться   переважно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природними кормами,  але не мають можливості вільно переміщуватися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за межі штучно ізольованої ділянки мисливського угіддя;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1" w:name="o52"/>
      <w:bookmarkEnd w:id="51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утримання мисливських тварин у неволі - утримання мисливських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тварин  у  відповідних  спорудах,  де  вони  не  мають  можливості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живитися природними кормами та самостійно виходити за  межі  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таких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споруд.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2" w:name="o53"/>
      <w:bookmarkEnd w:id="52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     </w:t>
      </w:r>
      <w:r w:rsidRPr="007E5C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2.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Мисливські тварини як природний ресурс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               загальнодержавного значення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3" w:name="o54"/>
      <w:bookmarkEnd w:id="53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Мисливські  тварини,  що  перебувають 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у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стані природної волі,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належать   до   природних  ресурсів  загальнодержавного  значення.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{  Стаття  2  із  змінами,  внесеними  згідно із Законом N 1827-VI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від 21.01.2010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}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4" w:name="o55"/>
      <w:bookmarkEnd w:id="54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</w:t>
      </w:r>
      <w:r w:rsidRPr="007E5C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3.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Право власності на мисливських тварин та право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               користування цими тваринами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5" w:name="o56"/>
      <w:bookmarkEnd w:id="55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Мисливські тварини,  що  перебувають 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у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стан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 природної волі в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межах території України,  є об'єктом права власності  Українського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народу.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6" w:name="o57"/>
      <w:bookmarkEnd w:id="56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Від імені  Українського  народу  права  власника  мисливських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тварин здійснюють  органи  державної  влади  та  органи  місцевого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самоврядування в    межах,    визначених    Конституцією   України.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7" w:name="o58"/>
      <w:bookmarkEnd w:id="57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Органи державної влади здійснюють права  власника  щодо  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вс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іх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мисливських тварин,  за винятком тих, які в порядку, установленому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цим  Законом  та  іншими   актами   законодавства,   передані   до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комунальної  власності чи приватної власності юридичних і фізичних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осіб.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8" w:name="o59"/>
      <w:bookmarkEnd w:id="58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Користування мисливськими  тваринами  може  здійснюватися   з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вилученням  або без вилучення їх з природного середовища чи штучно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створених напі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вв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ільних умов.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9" w:name="o60"/>
      <w:bookmarkEnd w:id="59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Мисливські   тварини,  вилучені  з  природного  середовища  в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установленому законом порядку,  розведені в  неволі,  напі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вв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ільних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умовах  або  набуті іншим шляхом,  не забороненим законом,  можуть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перебувати  у  приватній,  комунальній  власності   юридичних   та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фізичних  осіб.  {  Частина  п'ята  статті  3  в  редакції  Закону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N 1827-VI від 21.01.2010 }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0" w:name="o61"/>
      <w:bookmarkEnd w:id="60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З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 метою  безпеки  населення,  а  також  в  інтересах охорони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тваринного  світу  право приватної власності на мисливських тварин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може  бути  обмежено  законом. { Абзац шостий статті 3 із змінами,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внесеними згідно із Законом N 1827-VI від 21.01.2010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}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 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1" w:name="o62"/>
      <w:bookmarkEnd w:id="61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                        </w:t>
      </w:r>
      <w:r w:rsidRPr="007E5C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Розділ II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2" w:name="o63"/>
      <w:bookmarkEnd w:id="62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        ДЕРЖАВНЕ РЕГУЛЮВАННЯ У ГАЛУЗІ МИСЛИВСЬКОГО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                    ГОСПОДАРСТВА ТА ПОЛЮВАННЯ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3" w:name="o64"/>
      <w:bookmarkEnd w:id="63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</w:t>
      </w:r>
      <w:r w:rsidRPr="007E5C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4.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Державне регулювання у галузі мисливського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               господарства та полювання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4" w:name="o65"/>
      <w:bookmarkEnd w:id="64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Державне  регулювання  у  галузі мисливського господарства та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полювання  здійснюють  Кабінет  Міні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стр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ів  України, Рада міністрів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Автономної   Республіки   Крим,  місцеві  державні  адміністрації,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центральний  орган  виконавчої  влади,  що  забезпечує  формування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державної   політики  у  сфері  охорони  навколишнього  природного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середовища,  центральний  орган  виконавчої  влади,  що забезпечує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формування  державної  політики  у  сфері 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л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ісового та мисливського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господарства,  центральний  орган  виконавчої  влади,  що реалізує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державну  політику  у сфері лісового та мисливського господарства,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та  інші  центральні  органи  виконавчої  влади  відповідно  до їх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повноважень.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5" w:name="o66"/>
      <w:bookmarkEnd w:id="65"/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  Частина перша статті 4 із змінами, внесеними згідно із Законами </w:t>
      </w:r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N  1827-VI  від 21.01.2010, N 5462-VI від </w:t>
      </w:r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lastRenderedPageBreak/>
        <w:t xml:space="preserve"> 16.10.2012</w:t>
      </w:r>
      <w:proofErr w:type="gramStart"/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}</w:t>
      </w:r>
      <w:proofErr w:type="gramEnd"/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</w:t>
      </w:r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6" w:name="o67"/>
      <w:bookmarkEnd w:id="66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Органам місцевого   самоврядування   цим  Законом  та  іншими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законами України можуть бути надані  окремі  повноваження  органів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виконавчої  влади  у  сфері  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державного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 регулювання  мисливського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господарства та полювання.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7" w:name="o68"/>
      <w:bookmarkEnd w:id="67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</w:t>
      </w:r>
      <w:r w:rsidRPr="007E5C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5.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Повноваження Кабінету Міні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стр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ів України у галузі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               мисливського господарства та полювання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8" w:name="o69"/>
      <w:bookmarkEnd w:id="68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     До повноважень    Кабінету   Міні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стр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ів   України   у   галузі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мисливського господарства та полювання належить: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9" w:name="o70"/>
      <w:bookmarkEnd w:id="69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забезпечення реалізації   державної   політики    у    галузі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мисливського господарства та полювання;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0" w:name="o71"/>
      <w:bookmarkEnd w:id="70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передача мисливських   тварин,  що  перебувають  у  державній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власності,  у комунальну власність та приватну власність юридичних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і фізичних 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осіб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;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1" w:name="o72"/>
      <w:bookmarkEnd w:id="71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встановлення відповідно   до  цього  Закону  та  інших  актів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законодавства порядку видачі дозволі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використання  мисливських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тварин як природного ресурсу загальнодержавного значення;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2" w:name="o73"/>
      <w:bookmarkEnd w:id="72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розроблення    та    здійснення   загальнодержавних   програм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мисливського господарства;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3" w:name="o74"/>
      <w:bookmarkEnd w:id="73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забезпечення 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державного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 регулювання  та  контролю  у  галузі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охорони, використання та відтворення мисливських тварин;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4" w:name="o75"/>
      <w:bookmarkEnd w:id="74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     затвердження порядку  встановлення ліміті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та видачі дозволів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на використання мисливських тварин;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5" w:name="o76"/>
      <w:bookmarkEnd w:id="75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організація зовнішньоекономічних  зв'язків   і   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м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іжнародного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співробітництва у галузі мисливського господарства та полювання;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6" w:name="o77"/>
      <w:bookmarkEnd w:id="76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вирішення інших питань 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у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межах своїх повноважень.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7" w:name="o78"/>
      <w:bookmarkEnd w:id="77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</w:t>
      </w:r>
      <w:r w:rsidRPr="007E5C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6.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Повноваження 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центрального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органу виконавчої влади,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               що забезпечує формування державної політики у сфері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               лісового та мисливського господарства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8" w:name="o79"/>
      <w:bookmarkEnd w:id="78"/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Назва статті 6 із змінами, внесеними згідно із Законом N 1827-VI </w:t>
      </w:r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від  21.01.2010;  в  редакції  Закону  N  5462-VI </w:t>
      </w:r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від 16.10.2012</w:t>
      </w:r>
      <w:proofErr w:type="gramStart"/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}</w:t>
      </w:r>
      <w:proofErr w:type="gramEnd"/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</w:t>
      </w:r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9" w:name="o80"/>
      <w:bookmarkEnd w:id="79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До  повноважень  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центрального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 органу  виконавчої  влади,  що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забезпечує  формування  державної  політики  у  сфері  лісового та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мисливського господарства, належить: { Абзац перший частини першої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статті 6 в редакції Закону N 5462-VI від 16.10.2012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}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0" w:name="o81"/>
      <w:bookmarkEnd w:id="80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здійснення   державного  регулювання  у  галузі  мисливського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господарства  та полювання; 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{ 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Абзац другий частини першої статті 6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із  змінами, внесеними згідно із Законом N 5462-VI від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16.10.2012 }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1" w:name="o82"/>
      <w:bookmarkEnd w:id="81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організація робіт   з  охорони,  використання  і  відтворення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мисливських тварин,  збереження та  поліпшення  стану  мисливських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угідь;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2" w:name="o83"/>
      <w:bookmarkEnd w:id="82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розроблення   та   прийняття   в   межах   своїх  повноважень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нормативно-правових   актів   з   питань   ведення    мисливського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господарства    та    полювання,    мисливського    собаківництва,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використання  ловчих зві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ів і птахів; { Статтю 6 доповнено абзацом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згідно  із  Законом  N  1827-VI  від  21.01.2010  }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 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3" w:name="o84"/>
      <w:bookmarkEnd w:id="83"/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     {  Абзац п'ятий частини першої статті 6 виключено на </w:t>
      </w:r>
      <w:proofErr w:type="gramStart"/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</w:t>
      </w:r>
      <w:proofErr w:type="gramEnd"/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ідставі </w:t>
      </w:r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Закону N 5462-VI від 16.10.2012 } </w:t>
      </w:r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 </w:t>
      </w:r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4" w:name="o85"/>
      <w:bookmarkEnd w:id="84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встановлення   відповідно   до  законодавства  обмежень  щодо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використання  державного мисливського фонду; 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{ 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Абзац шостий статті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6  в  редакції  Закону  N  1827-VI  від 21.01.2010; із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змінами,  внесеними  згідно  із  Законом N 5462-VI від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16.10.2012 }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5" w:name="o86"/>
      <w:bookmarkEnd w:id="85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розроблення проектів лімітів та норм використання мисливських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тварин,   встановлення   за  погодженням  із  центральним  органом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виконавчої  влади,  що  забезпечує формування державної політики у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сфері   охорони   навколишнього   природного  середовища,  строків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здійснення   полювання;  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{  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Абзац  сьомий  статті  6  із  змінами,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внесеними згідно із Законом N 5462-VI від 16.10.2012 }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6" w:name="o87"/>
      <w:bookmarkEnd w:id="86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визначення  за  погодженням із центральним органом виконавчої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влади,  що  забезпечує  формування  державної фінансової політики,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вартості ліцензій на добування мисливських тварин; 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{ 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Абзац восьмий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статті  6  із  змінами,  внесеними  згідно  із  Законом  N 5462-VI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 від 16.10.2012 }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7" w:name="o88"/>
      <w:bookmarkEnd w:id="87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подання документів   з   питань   надання   у    користування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мисливських угідь;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8" w:name="o89"/>
      <w:bookmarkEnd w:id="88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ідготовка проектів  планів  переселення  мисливських тварин,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організація роботи з їх штучного відтворення;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9" w:name="o90"/>
      <w:bookmarkEnd w:id="89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затвердження  правил  державного  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обл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іку мисливських тварин і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обсягів  їх  добування;  {  Абзац  одинадцятий статті 6 в редакції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Закону N 5462-VI від 16.10.2012 }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0" w:name="o91"/>
      <w:bookmarkEnd w:id="90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встановлення  порядку  видачі  паспортів на собак мисливських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порід,  інших ловчих зві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ів і птахів; { Абзац дванадцятий статті 6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в редакції Закону N 1827-VI від 21.01.2010 }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1" w:name="o92"/>
      <w:bookmarkEnd w:id="91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встановлення  порядку  видачі  посвідчень мисливця і щорічних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контрольних   карток  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обл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іку  добутої  дичини  і  порушень  правил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полювання,  розроблення  та  затвердження  відповідних  навчальних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програм  з  питань мисливського господарства та полювання; { Абзац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тринадцятий  статті  6  із  змінами,  внесеними згідно із Законами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N  1827-VI  від 21.01.2010, N 5462-VI від 16.10.2012 }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2" w:name="o93"/>
      <w:bookmarkEnd w:id="92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організація роботи   з   упорядкування   мисливських   угідь,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визначення їх пропускної спроможності;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 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3" w:name="o94"/>
      <w:bookmarkEnd w:id="93"/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     {  Абзац  п'ятнадцятий  частини  першої статті 6 виключено на </w:t>
      </w:r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</w:t>
      </w:r>
      <w:proofErr w:type="gramStart"/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</w:t>
      </w:r>
      <w:proofErr w:type="gramEnd"/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ідставі Закону N 5462-VI від 16.10.2012 } </w:t>
      </w:r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 </w:t>
      </w:r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4" w:name="o95"/>
      <w:bookmarkEnd w:id="94"/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     {  Абзац  шістнадцятий  частини  першої статті 6 виключено на </w:t>
      </w:r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</w:t>
      </w:r>
      <w:proofErr w:type="gramStart"/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</w:t>
      </w:r>
      <w:proofErr w:type="gramEnd"/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ідставі Закону N 5462-VI від 16.10.2012 } </w:t>
      </w:r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 </w:t>
      </w:r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5" w:name="o96"/>
      <w:bookmarkEnd w:id="95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здійснення  інших повноважень, визначених законами України та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покладених  на  нього  Президентом  України.  {  Абзац сімнадцятий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статті 6 в редакції Закону N 5462-VI від 16.10.2012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}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 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6" w:name="o97"/>
      <w:bookmarkEnd w:id="96"/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lastRenderedPageBreak/>
        <w:t xml:space="preserve">     {  Частину  другу  статті  6  виключено  на  </w:t>
      </w:r>
      <w:proofErr w:type="gramStart"/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</w:t>
      </w:r>
      <w:proofErr w:type="gramEnd"/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ідставі  Закону </w:t>
      </w:r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N 5462-VI від 16.10.2012 } </w:t>
      </w:r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 </w:t>
      </w:r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7" w:name="o98"/>
      <w:bookmarkEnd w:id="97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</w:t>
      </w:r>
      <w:r w:rsidRPr="007E5C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6-1.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Повноваження центрального органу виконавчої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                 влади, що реалізує державну політику у сфері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                 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л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ісового та мисливського господарства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8" w:name="o99"/>
      <w:bookmarkEnd w:id="98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До  повноважень  центрального  органу  виконавчої  влади,  що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реалізує  державну  політику  у  сфері  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л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ісового  та  мисливського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господарства  у  галузі  мисливського  господарства  і  полювання,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належить: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9" w:name="o100"/>
      <w:bookmarkEnd w:id="99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подання   документів   з   питань   надання   у  користування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мисливських угідь;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0" w:name="o101"/>
      <w:bookmarkEnd w:id="100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здійснення 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державного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контролю за дотриманням законодавства в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галузі мисливського господарства і полювання;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1" w:name="o102"/>
      <w:bookmarkEnd w:id="101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видача  в  установленому  порядку  дозволів  на  використання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мисливських  тварин,  що  перебувають  у  державній  власності, за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винятком   тих,   що   знаходяться   на   територі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ях  та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 об’єктах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природно-заповідного фонду;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2" w:name="o103"/>
      <w:bookmarkEnd w:id="102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ведення державного 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обл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іку чисельності і добування мисливських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тварин;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3" w:name="o104"/>
      <w:bookmarkEnd w:id="103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видача  паспортів  на  собак  мисливських порід, інших ловчих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зві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ів і птахів;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4" w:name="o105"/>
      <w:bookmarkEnd w:id="104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видача  посвідчень  мисливця  і  щорічної  контрольної картки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обл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іку добутої дичини та порушень правил полювання;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5" w:name="o106"/>
      <w:bookmarkEnd w:id="105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організація  роботи  з  укладання з користувачами мисливських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угідь  договорів  про  умови  ведення мисливського господарства та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здійснення контролю за виконанням цих договорі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;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6" w:name="o107"/>
      <w:bookmarkEnd w:id="106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ведення    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державного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 кадастру   мисливських   тварин,   що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перебувають на території України;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7" w:name="o108"/>
      <w:bookmarkEnd w:id="107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здійснення  інших повноважень, визначених законами України та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покладених на нього Президентом України.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8" w:name="o109"/>
      <w:bookmarkEnd w:id="108"/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  Закон  доповнено  статтею  6-1  згідно  із  Законом  N  5462-VI </w:t>
      </w:r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від 16.10.2012</w:t>
      </w:r>
      <w:proofErr w:type="gramStart"/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}</w:t>
      </w:r>
      <w:proofErr w:type="gramEnd"/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</w:t>
      </w:r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9" w:name="o110"/>
      <w:bookmarkEnd w:id="109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</w:t>
      </w:r>
      <w:r w:rsidRPr="007E5C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7.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Повноваження Ради міні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стр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ів Автономної Республіки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               Крим у галузі мисливського господарства та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               полювання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0" w:name="o111"/>
      <w:bookmarkEnd w:id="110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     До повноважень  Ради  міні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стр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ів  Автономної Республіки Крим у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галузі мисливського господарства та полювання належить: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1" w:name="o112"/>
      <w:bookmarkEnd w:id="111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реалізація державної політики у галузі охорони,  використання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і відтворення мисливських тварин;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2" w:name="o113"/>
      <w:bookmarkEnd w:id="112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організація і  здійснення  державного регулювання та контролю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за охороною,  використанням  і  відтворенням  мисливських  тварин,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веденням  моніторингу,  державного  кадастру  та державного 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обл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іку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мисливських тварин,  що перебувають у межах  території  Автономної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Республіки Крим;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3" w:name="o114"/>
      <w:bookmarkEnd w:id="113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розроблення республіканських програм, пов'язаних з вивченням,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охороною, використанням і відтворенням мисливських тварин;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4" w:name="o115"/>
      <w:bookmarkEnd w:id="114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     погодження питань   щодо   розміщення   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ідприємств,    інших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об'єктів,   які   можуть   негативно  впливати  на  стан  об'єктів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тваринного світу та якість мисливських угідь;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5" w:name="o116"/>
      <w:bookmarkEnd w:id="115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вирішення інших питань 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у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межах своїх повноважень.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6" w:name="o117"/>
      <w:bookmarkEnd w:id="116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</w:t>
      </w:r>
      <w:r w:rsidRPr="007E5C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8.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Повноваження обласних, районних, Київської та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               Севастопольської міських державних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               адміністрацій у галузі мисливського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               господарства та полювання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7" w:name="o118"/>
      <w:bookmarkEnd w:id="117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До    повноважень    обласних,    районних,    Київської   та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Севастопольської  міських   державних   адміністрацій   у   галузі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мисливського господарства та полювання належить: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8" w:name="o119"/>
      <w:bookmarkEnd w:id="118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 забезпечення виконання  державних  та  регіональних  програм у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галузі охорони,  використання і  відтворення  мисливських  тварин,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розвитку мисливського господарства;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9" w:name="o120"/>
      <w:bookmarkEnd w:id="119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встановлення відповідно   до   законодавства   обмежень  щодо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користування мисливськими угіддями та здійснення полювання;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0" w:name="o121"/>
      <w:bookmarkEnd w:id="120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забезпечення додержання   вимог   законодавства   у    галузі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мисливського господарства та полювання;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1" w:name="o122"/>
      <w:bookmarkEnd w:id="121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взаємодія з   органами   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м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ісцевого  самоврядування  з  питань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мисливського господарства та полювання;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2" w:name="o123"/>
      <w:bookmarkEnd w:id="122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вирішення інших питань 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у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межах своїх повноважень.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3" w:name="o124"/>
      <w:bookmarkEnd w:id="123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</w:t>
      </w:r>
      <w:r w:rsidRPr="007E5C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9.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Повноваження Верховно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ї Р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ади Автономної Республіки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               Крим, обласних, районних, Київської і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               Севастопольської міських рад у галузі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               мисливського господарства та полювання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4" w:name="o125"/>
      <w:bookmarkEnd w:id="124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     До повноважень  Верховно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ї  Р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ади  Автономної  Республіки Крим,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обласних,  районних,  Київської і Севастопольської міських  рад  у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галузі мисливського господарства та полювання належить: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5" w:name="o126"/>
      <w:bookmarkEnd w:id="125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затвердження відповідних    програм   розвитку   мисливського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господарства;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6" w:name="o127"/>
      <w:bookmarkEnd w:id="126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вирішення в   установленому   порядку   питань   надання    в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користування мисливських угідь;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7" w:name="o128"/>
      <w:bookmarkEnd w:id="127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   вирішення інших питань 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у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межах своїх повноважень.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8" w:name="o129"/>
      <w:bookmarkEnd w:id="128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</w:t>
      </w:r>
      <w:r w:rsidRPr="007E5C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10.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Повноваження сільських, селищних і міських рад у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                галузі мисливського господарства та полювання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9" w:name="o130"/>
      <w:bookmarkEnd w:id="129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До повноважень сільських,  селищних і міських  рад  у  галузі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мисливського господарства та полювання належить: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0" w:name="o131"/>
      <w:bookmarkEnd w:id="130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організація та  здійснення  заходів  щодо  охорони 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державного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мисливського фонду,  поліпшення середовища перебування мисливських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тварин;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1" w:name="o132"/>
      <w:bookmarkEnd w:id="131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вирішення відповідно  до  цього Закону питань,  що стосуються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надання у користування мисливських угідь;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2" w:name="o133"/>
      <w:bookmarkEnd w:id="132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реалізація інших питань 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у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межах своїх повноважень.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3" w:name="o134"/>
      <w:bookmarkEnd w:id="133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</w:t>
      </w:r>
      <w:r w:rsidRPr="007E5C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11.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Громадські організації мисливці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4" w:name="o135"/>
      <w:bookmarkEnd w:id="134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     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З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метою задоволення своїх  законних  інтересів  у  здійсненні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полювання,  сприяння  веденню мисливського господарства,  розвитку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мисливського   собаківництва    громадяни    можуть    добровільно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об'єднуватись у громадські організації мисливців.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5" w:name="o136"/>
      <w:bookmarkEnd w:id="135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                        </w:t>
      </w:r>
      <w:r w:rsidRPr="007E5C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Розділ III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6" w:name="o137"/>
      <w:bookmarkEnd w:id="136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                        ПОЛЮВАННЯ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7" w:name="o138"/>
      <w:bookmarkEnd w:id="137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</w:t>
      </w:r>
      <w:r w:rsidRPr="007E5C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12.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Право на полювання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8" w:name="o139"/>
      <w:bookmarkEnd w:id="138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Право  на  полювання в межах визначених для цього мисливських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угідь  мають  громадяни  України,  які  досягли  18-річного  віку,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іноземці, які одержали в установленому порядку дозвіл на добування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мисливських  тварин  та  інші  документи,  що засвідчують право 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полювання.  { Частина перша статті 12 із змінами, внесеними згідно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із Законом N 1827-VI від 21.01.2010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}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9" w:name="o140"/>
      <w:bookmarkEnd w:id="139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Полювання з  використанням  вогнепальної  мисливської   зброї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дозволяється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 лише  особам,  які  в установленому порядку одержали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дозвіл органу внутрішніх справ на право користування цією зброєю.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0" w:name="o141"/>
      <w:bookmarkEnd w:id="140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До полювання прирівнюється: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1" w:name="o142"/>
      <w:bookmarkEnd w:id="141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перебування осіб у межах мисливських угідь,  у тому числі  на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польових і лісових дорогах (крім доріг загального користування), з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будь-якою 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стр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ілецькою зброєю або з капканами та іншими  знаряддями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добування  звірів  і  птахів,  або з собаками мисливських порід чи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ловчими  звірами  і  птахами,  або  з  продукцією  полювання (крім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випадків    регулювання   чисельності   диких   тварин,   польових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випробувань  і  змагань  мисливських  собак  (не  нижче  обласного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івня);  {  Абзац  другий  частини  третьої  статті 12 із змінами,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внесеними згідно із Законом N 1827-VI від 21.01.2010 }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2" w:name="o143"/>
      <w:bookmarkEnd w:id="142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перебування осіб  на  дорогах   загального   користування   з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продукцією   полювання   або   з  будь-якою  зібраною  розчохленою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стр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ілецькою зброєю.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3" w:name="o144"/>
      <w:bookmarkEnd w:id="143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</w:t>
      </w:r>
      <w:r w:rsidRPr="007E5C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13.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Здійснення полювання іноземцями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4" w:name="o145"/>
      <w:bookmarkEnd w:id="144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Іноземці можуть здійснювати полювання  на  території  України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відповідно до цього Закону.  Документи на право полювання,  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видан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відповідними органами інших держав, чинні на території України.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5" w:name="o146"/>
      <w:bookmarkEnd w:id="145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     Умови організації та здійснення полювання іноземцями,  розмі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плати  за надані послуги і добуту продукцію полювання визначаються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відповідними  договорами,  що  укладаються  між   іноземцями   або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юридичними  особами,  які  організовують  для  них  полювання,  та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користувачами мисливських угідь.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6" w:name="o147"/>
      <w:bookmarkEnd w:id="146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</w:t>
      </w:r>
      <w:r w:rsidRPr="007E5C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14.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Документи 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на право полювання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7" w:name="o148"/>
      <w:bookmarkEnd w:id="147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     Документами  на  право  полювання  (для  громадян України)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є: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{  Абзац  перший  частини  першої  статті 14 із змінами, внесеними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згідно із Законом N 1827-VI від 21.01.2010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}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8" w:name="o149"/>
      <w:bookmarkEnd w:id="148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посвідчення мисливця;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9" w:name="o150"/>
      <w:bookmarkEnd w:id="149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щорічна контрольна картка 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обл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іку добутої  дичини  і  порушень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правил полювання з відміткою про сплату державного мита;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0" w:name="o151"/>
      <w:bookmarkEnd w:id="150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дозвіл на добування мисливських тварин (ліцензія, відстрільна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картка,  дозвіл  на  діагностичний  та селекційний відстріл тощо);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{  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Абзац  четвертий частини першої статті 14 із змінами, внесеними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згідно із Законом N 1827-VI від 21.01.2010 }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1" w:name="o152"/>
      <w:bookmarkEnd w:id="151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відповідний   дозвіл   на   право  користування  вогнепальною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мисливською  зброєю у разі її використання; 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{ 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Абзац п'ятий частини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першої статті 14 із змінами, внесеними згідно із Законом N 1827-VI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від 21.01.2010 }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2" w:name="o153"/>
      <w:bookmarkEnd w:id="152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     паспорт  на  собак  мисливських  порід, інших ловчих зві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ів і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птахів  у  разі  їх використання під час полювання. { Абзац шостий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частини  першої  статті 14 із змінами, внесеними згідно із Законом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N 1827-VI від 21.01.2010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}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3" w:name="o154"/>
      <w:bookmarkEnd w:id="153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Зазначені документи   мисливець  зобов'язаний  мати  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  час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здійснення полювання,  транспортування або  перенесення  продукції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полювання   і   пред'являти   їх  на  вимогу  осіб,  уповноважених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здійснювати  контроль  у  галузі  мисливського   господарства   та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полювання.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4" w:name="o155"/>
      <w:bookmarkEnd w:id="154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Посвідчення  мисливця  та  щорічна  контрольна  картка 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обл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іку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добутої дичини і порушень правил полювання, родоводи і паспорти на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собак мисливських порід, які можуть використовуватися в полюванні,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паспорти  на  інших  ловчих  звірів і птахів видаються центральним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органом  виконавчої  влади,  що реалізує державну політику у сфері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лісового та мисливського господарства.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5" w:name="o156"/>
      <w:bookmarkEnd w:id="155"/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  Частина третя статті 14 в редакції Закону N 1827-VI </w:t>
      </w:r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від  21.01.2010; із змінами, внесеними згідно із Законом N 5462-VI </w:t>
      </w:r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від 16.10.2012</w:t>
      </w:r>
      <w:proofErr w:type="gramStart"/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}</w:t>
      </w:r>
      <w:proofErr w:type="gramEnd"/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</w:t>
      </w:r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6" w:name="o157"/>
      <w:bookmarkEnd w:id="156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     Розмі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державного мита, а також порядок стягнення платежів за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видачу посвідчення мисливця та щорічної контрольної картки  обліку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добутої  дичини  і  порушень  правил  полювання  встановлюються  у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порядку, передбаченому законодавством.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7" w:name="o158"/>
      <w:bookmarkEnd w:id="157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     Розмі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 плати  за  видачу  посвідчення  мисливця  та щорічної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контрольної   картки  обліку  добутої  дичини  і  порушень  правил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полювання  встановлюється центральним органом виконавчої влади, що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забезпечує  формування  державної  політики  у  сфері  лісового та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мисливського  господарства,  за погодженням із центральним органом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виконавчої  влади,  що  забезпечує формування державної фінансової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політики.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8" w:name="o159"/>
      <w:bookmarkEnd w:id="158"/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  Частина п'ята статті 14 із змінами, внесеними згідно із Законом </w:t>
      </w:r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N 5462-VI від 16.10.2012</w:t>
      </w:r>
      <w:proofErr w:type="gramStart"/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}</w:t>
      </w:r>
      <w:proofErr w:type="gramEnd"/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</w:t>
      </w:r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9" w:name="o160"/>
      <w:bookmarkEnd w:id="159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</w:t>
      </w:r>
      <w:r w:rsidRPr="007E5C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15.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Способи полювання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0" w:name="o161"/>
      <w:bookmarkEnd w:id="160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Полювання може здійснюватися такими способами: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1" w:name="o162"/>
      <w:bookmarkEnd w:id="161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індивідуальне полювання;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2" w:name="o163"/>
      <w:bookmarkEnd w:id="162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колективне полювання;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3" w:name="o164"/>
      <w:bookmarkEnd w:id="163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колективне полювання з нагоничами (облавне полювання).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4" w:name="o165"/>
      <w:bookmarkEnd w:id="164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Полювання може здійснюватися з використанням: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5" w:name="o166"/>
      <w:bookmarkEnd w:id="165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мисливської вогнепальної зброї;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6" w:name="o167"/>
      <w:bookmarkEnd w:id="166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     собак  мисливських  порід,  інших  ловчих зві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ів і птахів (за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наявності  паспортів на них); { Абзац третій частини другої статті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15  із  змінами, внесеними згідно із Законом N 1827-VI від 21.01.2010 }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7" w:name="o168"/>
      <w:bookmarkEnd w:id="167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сіток і пасток 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відлову тварин живцем;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8" w:name="o169"/>
      <w:bookmarkEnd w:id="168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     пасток для  добування хутрових зві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ів з науковою метою та для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переселення;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9" w:name="o170"/>
      <w:bookmarkEnd w:id="169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мисливських  вишок; 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{ 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Абзац шостий частини другої статті 15 в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редакції Закону N 1827-VI від 21.01.2010 }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0" w:name="o171"/>
      <w:bookmarkEnd w:id="170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пахучих неотруйних приманок.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1" w:name="o172"/>
      <w:bookmarkEnd w:id="171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Полювання   може   здійснюватися  з  мисливською  зброєю,  що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належить  іншій  фізичній особі або користувачу мисливських угідь,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лише  у  присутності  власника  цієї  зброї   або   уповноваженого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працівника  користувача  мисливських угідь,  за яким закріплена ця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мисливська  зброя,  за  умови  наявності  у  власника   зброї   чи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уповноваженого    працівника    користувача    мисливських   угідь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відповідних  дозвол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ів, виданих органом внутрішніх справ. { Частина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третя  статті  15  в  редакції  Закону  N  1827-VI від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21.01.2010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}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2" w:name="o173"/>
      <w:bookmarkEnd w:id="172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</w:t>
      </w:r>
      <w:r w:rsidRPr="007E5C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16.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Ліміти використання мисливських тварин,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                віднесених до 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державного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мисливського фонду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3" w:name="o174"/>
      <w:bookmarkEnd w:id="173"/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  Назва  статті  16  із  змінами,  внесеними  згідно  із  Законом </w:t>
      </w:r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N 1827-VI від 21.01.2010</w:t>
      </w:r>
      <w:proofErr w:type="gramStart"/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}</w:t>
      </w:r>
      <w:proofErr w:type="gramEnd"/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</w:t>
      </w:r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4" w:name="o175"/>
      <w:bookmarkEnd w:id="174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Полювання  на  парнокопитних  тварин,  куницю  лісову, бобра,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ондатру,  бабака,  білку,  віднесених  до  державного мисливського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фонду,  здійснюється  відповідно до лімітів, які затверджуються на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мисливський   сезон   центральним  органом  виконавчої  влади,  що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забезпечує  формування державної аграрної політики, за погодженням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із  центральним органом виконавчої влади, що забезпечує формування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державної   політики  у  сфер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  охорони  навколишнього  природного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середовища,  за  поданням центрального органу виконавчої влади, що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реалізує  державну  політику  у  сфері  лісового  та  мисливського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господарства,  на  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ідставі  пропозицій  користувачів  мисливських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угідь,   погоджених   з   обласними,  Київською,  Севастопольською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міськими державними адміністраціями.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5" w:name="o176"/>
      <w:bookmarkEnd w:id="175"/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  Частина перша статті 16 із змінами, внесеними згідно із Законом </w:t>
      </w:r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N  1827-VI від 21.01.2010; в редакції Закону N 5462-VI </w:t>
      </w:r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від 16.10.2012</w:t>
      </w:r>
      <w:proofErr w:type="gramStart"/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}</w:t>
      </w:r>
      <w:proofErr w:type="gramEnd"/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</w:t>
      </w:r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6" w:name="o177"/>
      <w:bookmarkEnd w:id="176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Полювання   на   інших   мисливських  тварин,  віднесених  до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державного   мисливського  фонду,  регулюється  нормами  відстрілу,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які встановлюються на мисливський сезон центральним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органом  виконавчої  влади,  що  забезпечує  формування  державної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політики  у  сфері охорони навколишнього природного середовища, за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погодженням із центральним органом виконавчої влади, що забезпечує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формування  державної  політики  у  сфері лісового та мисливського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господарства, за поданням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центрального органу виконавчої влади, що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реалізує державну політику у сфері мисливського господарства.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7" w:name="o178"/>
      <w:bookmarkEnd w:id="177"/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  Частина друга статті 16 із змінами, внесеними згідно із Законом </w:t>
      </w:r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N  1827-VI від 21.01.2010; в редакції Закону N 5462-VI </w:t>
      </w:r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від 16.10.2012</w:t>
      </w:r>
      <w:proofErr w:type="gramStart"/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}</w:t>
      </w:r>
      <w:proofErr w:type="gramEnd"/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</w:t>
      </w:r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8" w:name="o179"/>
      <w:bookmarkEnd w:id="178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Полювання   може  здійснюватися  з  мисливським  собакою,  що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належить  іншій  фізичній  чи  юридичній  особі,  за  наявності  у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мисливця паспорта 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такого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собаку.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9" w:name="o180"/>
      <w:bookmarkEnd w:id="179"/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Статтю 16 доповнено частиною третьою згідно із Законом N 1827-VI </w:t>
      </w:r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від 21.01.2010</w:t>
      </w:r>
      <w:proofErr w:type="gramStart"/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}</w:t>
      </w:r>
      <w:proofErr w:type="gramEnd"/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</w:t>
      </w:r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{  Стаття  16  із  змінами,  внесеними згідно із Законом N 1695-IV </w:t>
      </w:r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від 20.04.2004 } </w:t>
      </w:r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0" w:name="o181"/>
      <w:bookmarkEnd w:id="180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</w:t>
      </w:r>
      <w:r w:rsidRPr="007E5C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17.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Дозволи на добування мисливських тварин,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                віднесених до 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державного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мисливського фонду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1" w:name="o182"/>
      <w:bookmarkEnd w:id="181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     Добування мисливських   тварин,   віднесених   до  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державного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мисливського  фонду  здійснюється  за  дозволом  -  ліцензією  або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відстрільною карткою.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2" w:name="o183"/>
      <w:bookmarkEnd w:id="182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За 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л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іцензією здійснюється полювання на кабана,  лань,  оленів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європейського та плямистого, козулю, лося, муфлона, білку, бабака,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бобра, борсука, ондатру, куницю лісову.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3" w:name="o184"/>
      <w:bookmarkEnd w:id="183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За відстрільною  карткою  здійснюється  полювання  на пернату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дичину,  кроля дикого,  зайця-русака,  єнотовидного собаку, вовка,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лисицю,   шакала,   куницю   кам'яну,  норку  американську,  тхора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лісового.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4" w:name="o185"/>
      <w:bookmarkEnd w:id="184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За дозволом може здійснюватися відстріл  (відлов)  будь-якого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виду    мисливських   тварин   з   метою   селекційного   відбору,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ветеринарно-сан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ітарної експертизи, регулювання чисельності.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5" w:name="o186"/>
      <w:bookmarkEnd w:id="185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Добування вовка,  лисиці,  єнотовидного  собаки   та   шакала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дозволяється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 здійснювати  також  за наявності у мисливця ліцензії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або відстрільної картки на добування інших мисливських тварин.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6" w:name="o187"/>
      <w:bookmarkEnd w:id="186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Ліцензії видаються мисливцям користувачем мисливських  угідь,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який  отримує  їх  у  центральному  органі  виконавчої  влади,  що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реалізує  державну  політику  у  сфері  лісового  та  мисливського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господарства.</w:t>
      </w:r>
      <w:proofErr w:type="gramEnd"/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7" w:name="o188"/>
      <w:bookmarkEnd w:id="187"/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  Частина шоста статті 17 із змінами, внесеними згідно із Законом </w:t>
      </w:r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N 5462-VI від 16.10.2012</w:t>
      </w:r>
      <w:proofErr w:type="gramStart"/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}</w:t>
      </w:r>
      <w:proofErr w:type="gramEnd"/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</w:t>
      </w:r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8" w:name="o189"/>
      <w:bookmarkEnd w:id="188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Відстрільні картки     видаються    мисливцям    користувачем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мисливських угідь.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9" w:name="o190"/>
      <w:bookmarkEnd w:id="189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Ліцензії та  відстрільні  картки   видаються   мисливцям   із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зазначенням   у  них  терміну  та  місця  здійснення  полювання  з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урахуванням лімітів добування  мисливських  тварин  та  пропускної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спроможності мисливських угідь.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0" w:name="o191"/>
      <w:bookmarkEnd w:id="190"/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  Стаття  17  із  змінами,  внесеними згідно із Законом N 1695-IV </w:t>
      </w:r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від  20.04.2004,  в  редакції  Закону  N  1827-VI </w:t>
      </w:r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від 21.01.2010</w:t>
      </w:r>
      <w:proofErr w:type="gramStart"/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}</w:t>
      </w:r>
      <w:proofErr w:type="gramEnd"/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</w:t>
      </w:r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1" w:name="o192"/>
      <w:bookmarkEnd w:id="191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</w:t>
      </w:r>
      <w:r w:rsidRPr="007E5C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18.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Вартість дозволів на добування мисливських тварин,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                віднесених до 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державного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мисливського фонду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2" w:name="o193"/>
      <w:bookmarkEnd w:id="192"/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  Назва  статті  18  із  змінами,  внесеними  згідно  із  Законом </w:t>
      </w:r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N 1827-VI від 21.01.2010</w:t>
      </w:r>
      <w:proofErr w:type="gramStart"/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}</w:t>
      </w:r>
      <w:proofErr w:type="gramEnd"/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</w:t>
      </w:r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3" w:name="o194"/>
      <w:bookmarkEnd w:id="193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Вартість    ліцензій    на   добування   мисливських   тварин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визначається  центральним  органом виконавчої влади, що забезпечує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формування  державної  політики  у  сфері лісового та мисливського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господарства,  за  погодженням  із  центральним органом виконавчої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влади, що забезпечує формування державної фінансової політики.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4" w:name="o195"/>
      <w:bookmarkEnd w:id="194"/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  Частина перша статті 18 із змінами, внесеними згідно із Законом </w:t>
      </w:r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N 5462-VI від 16.10.2012</w:t>
      </w:r>
      <w:proofErr w:type="gramStart"/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}</w:t>
      </w:r>
      <w:proofErr w:type="gramEnd"/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</w:t>
      </w:r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5" w:name="o196"/>
      <w:bookmarkEnd w:id="195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Вартість  відстрільних карток на добування мисливських тварин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встановлює користувач мисливських угідь.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6" w:name="o197"/>
      <w:bookmarkEnd w:id="196"/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  Частина друга статті 18 в редакції Закону N 1827-VI  </w:t>
      </w:r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від 21.01.2010</w:t>
      </w:r>
      <w:proofErr w:type="gramStart"/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}</w:t>
      </w:r>
      <w:proofErr w:type="gramEnd"/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</w:t>
      </w:r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7" w:name="o198"/>
      <w:bookmarkEnd w:id="197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Дозволи  на добування мисливських тварин з метою селекційного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відбору,    санітарно-ветеринарної     експертизи,     регулювання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чисельності  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диких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 тварин видаються безоплатно.  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У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разі добування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мисливських  тварин  за   вказаними   дозволами,   які   надаються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відповідно  до  лімітів,  користувач  угідь  закриває  ліцензію та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сплачує її вартість. { Статтю 18 доповнено частиною третьою згідно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із Законом N 1827-VI від 21.01.2010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}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8" w:name="o199"/>
      <w:bookmarkEnd w:id="198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</w:t>
      </w:r>
      <w:r w:rsidRPr="007E5C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19.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Строки полювання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9" w:name="o200"/>
      <w:bookmarkEnd w:id="199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Полювання може здійснюватися у такі строки: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0" w:name="o201"/>
      <w:bookmarkEnd w:id="200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 норця великого, качок (крім гоголя, черні білоокої, савки,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огара,  галагаза, гаги звичайної, лутка, крохалів), лиску, курочку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водяну,  пастушка,  куликів  (крім   кулика-сороки,   ходуличника,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шилодзьобки,  кроншнепів,  чайки,  лежня, дерихвоста, поручайника,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крем'яшника,  чорниша, перевізника, фіфі, зуйка морського, малого,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великодзьобого,  галстучника),  голубів  (крім  голуба-синяка) - у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серпні - грудні;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  <w:proofErr w:type="gramEnd"/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1" w:name="o202"/>
      <w:bookmarkEnd w:id="201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на гусок:  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сіру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  білолобу велику,  гуменника -  у  серпні  -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січні;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2" w:name="o203"/>
      <w:bookmarkEnd w:id="202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на куріпку 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сіру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фазана - у жовтні - грудні;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3" w:name="o204"/>
      <w:bookmarkEnd w:id="203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на перепела - у серпні - листопаді;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4" w:name="o205"/>
      <w:bookmarkEnd w:id="204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на самця козулі - з 1 травня по грудень включно;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5" w:name="o206"/>
      <w:bookmarkEnd w:id="205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на самців  лані,  оленів  європейського  і плямистого,  лося,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муфлона,  кабана  та  його  молодняк,  здатний   до   самостійного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існування, - у серпні - січні;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6" w:name="o207"/>
      <w:bookmarkEnd w:id="206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на самок  лані,  оленів  європейського і плямистого,  козулі,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лося,  муфлона,  кабана та їх молодняк,  здатний  до  самостійного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існування, - у вересні - грудні;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7" w:name="o208"/>
      <w:bookmarkEnd w:id="207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на бабака - у червні - вересні;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8" w:name="o209"/>
      <w:bookmarkEnd w:id="208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на борсука - у жовтні - листопаді;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9" w:name="o210"/>
      <w:bookmarkEnd w:id="209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на б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ілку,  бобра,  ондатру,  куниць лісову та кам'яну,  норку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американську, тхора лісового, єнотовидного собаку, лисицю, вовка -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з жовтня по лютий включно;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0" w:name="o211"/>
      <w:bookmarkEnd w:id="210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кроля  дикого  та  зайця-русака  - з 1 листопада по січень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включно.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1" w:name="o212"/>
      <w:bookmarkEnd w:id="211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Строки полювання  (конкретна  дата  відкриття   та   закриття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полювання на певний вид мисливських тварин, дні полювання протягом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тижня)  та  порядок  його  здійснення,  а  також  норма  добування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мисливських  тварин  визначаються користувачем мисливських угідь у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межах  строків,  визначених  цим   Законом,   за   погодженням   з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центральним   органом   виконавчої  влади,  що  реалізує  державну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політику у сфері лісового та мисливського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господарства, обласними,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Київською, Севастопольською міськими державними адміністраціями та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доводяться    користувачами    мисливських    угідь    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до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 відома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громадськості.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2" w:name="o213"/>
      <w:bookmarkEnd w:id="212"/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  Частина друга статті 19 із змінами, внесеними згідно із Законом </w:t>
      </w:r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N 5462-VI від 16.10.2012</w:t>
      </w:r>
      <w:proofErr w:type="gramStart"/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}</w:t>
      </w:r>
      <w:proofErr w:type="gramEnd"/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</w:t>
      </w:r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{  Стаття  19  із  змінами,  внесеними згідно із Законом N 1695-IV </w:t>
      </w:r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від  20.04.2004;  в  редакції  Закону  N  1827-VI </w:t>
      </w:r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від 21.01.2010 } </w:t>
      </w:r>
      <w:r w:rsidRPr="007E5C4A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3" w:name="o214"/>
      <w:bookmarkEnd w:id="213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</w:t>
      </w:r>
      <w:r w:rsidRPr="007E5C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20.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Заборони щодо здійснення полювання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4" w:name="o215"/>
      <w:bookmarkEnd w:id="214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З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 метою   раціонального  використання  мисливських  тварин,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охорони   диких   тварин,   а   також  середовища  їх  перебування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забороняється: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5" w:name="o216"/>
      <w:bookmarkEnd w:id="215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     1) полювати без належного 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на те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дозволу, а саме: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6" w:name="o217"/>
      <w:bookmarkEnd w:id="216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без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документів, визначених статтею 14 цього Закону;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7" w:name="o218"/>
      <w:bookmarkEnd w:id="217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полювання на тварин, які не зазначені у дозволах на добування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мисливських тварин або понад встановлену в цих дозволах норму;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8" w:name="o219"/>
      <w:bookmarkEnd w:id="218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2) полювання в заборонених для цього місцях, а саме: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9" w:name="o220"/>
      <w:bookmarkEnd w:id="219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     на територі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ях  та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об'єктах природно-заповідного фонду,  де це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заборонено відповідно до положень про них;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0" w:name="o221"/>
      <w:bookmarkEnd w:id="220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на  відтворювальних  ділянках (крім відстрілу і відлову хижих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та  шкідливих  тварин);  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{  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Абзац  третій  пункту 2 частини першої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статті  20  із  змінами,  внесеними  згідно  із  Законом N 1827-VI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від 21.01.2010 }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1" w:name="o222"/>
      <w:bookmarkEnd w:id="221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     у межах населених пунктів (сіл,  селищ,  мі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ст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),  за  винятком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випадків,   передбачених   рішеннями   Ради  міністрів  Автономної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Республіки Крим,  обласних,  Київської та Севастопольської міських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рад;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2" w:name="o223"/>
      <w:bookmarkEnd w:id="222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в угіддях, не зазначених у дозволі;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3" w:name="o224"/>
      <w:bookmarkEnd w:id="223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на відстані  ближче  ніж  200  метрів 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 будівель населеного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пункту та окремо розташованих  будівель,  де  можливе  перебування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людей;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4" w:name="o225"/>
      <w:bookmarkEnd w:id="224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3) полювання у заборонений час, а саме: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5" w:name="o226"/>
      <w:bookmarkEnd w:id="225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у не  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дозволен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  для  полювання  строки  на  відповідні  види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тварин;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6" w:name="o227"/>
      <w:bookmarkEnd w:id="226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     у темний період доби (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ізніше години  після  заходу  сонця  і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раніше години до його сходу);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7" w:name="o228"/>
      <w:bookmarkEnd w:id="227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4) полювання  із  застосуванням або використанням заборонених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знарядь та забороненими способами, а саме: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8" w:name="o229"/>
      <w:bookmarkEnd w:id="228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клеїв, петель, 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ідрізів, закотів, гачків, самострілів, ловчих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ям;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9" w:name="o230"/>
      <w:bookmarkEnd w:id="229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отруйних та анестезуючих принад;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0" w:name="o231"/>
      <w:bookmarkEnd w:id="230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живих сліпих чи знівечених тварин як принади;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7E5C4A" w:rsidRPr="007E5C4A" w:rsidRDefault="007E5C4A" w:rsidP="007E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1" w:name="o232"/>
      <w:bookmarkEnd w:id="231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     звуковідтворювальних приладі</w:t>
      </w:r>
      <w:proofErr w:type="gramStart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та пристроїв; </w:t>
      </w:r>
      <w:r w:rsidRPr="007E5C4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1139B9" w:rsidRDefault="001139B9"/>
    <w:sectPr w:rsidR="001139B9" w:rsidSect="00113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E5C4A"/>
    <w:rsid w:val="001139B9"/>
    <w:rsid w:val="007E5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E5C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E5C4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7E5C4A"/>
    <w:rPr>
      <w:b/>
      <w:bCs/>
    </w:rPr>
  </w:style>
  <w:style w:type="character" w:styleId="a4">
    <w:name w:val="Emphasis"/>
    <w:basedOn w:val="a0"/>
    <w:uiPriority w:val="20"/>
    <w:qFormat/>
    <w:rsid w:val="007E5C4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E5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5C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6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5742</Words>
  <Characters>32734</Characters>
  <Application>Microsoft Office Word</Application>
  <DocSecurity>0</DocSecurity>
  <Lines>272</Lines>
  <Paragraphs>76</Paragraphs>
  <ScaleCrop>false</ScaleCrop>
  <Company/>
  <LinksUpToDate>false</LinksUpToDate>
  <CharactersWithSpaces>38400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2014-06-13T11:30:00Z</dcterms:created>
  <dcterms:modified xsi:type="dcterms:W3CDTF">2014-06-13T11:32:00Z</dcterms:modified>
</cp:coreProperties>
</file>