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Конвенція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про доступ до інформації, участь громадськості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в процесі прийняття 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ішень та доступ до правосуддя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з питань, що стосуються довкілля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            ( Орхуська Конвенція) </w: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Статус Конвенції див. 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"http://zakon4.rada.gov.ua/laws/show/995_k78" \t "_blank" </w:instrTex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0C2044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995_k78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( Конвенцію ратифіковано Законом N 832-XIV </w:t>
      </w:r>
      <w:proofErr w:type="gramStart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"http://zakon4.rada.gov.ua/laws/show/832-14" \t "_blank" </w:instrTex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0C2044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832-14</w: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</w: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від 06.07.99 ) </w: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</w:t>
      </w:r>
      <w:proofErr w:type="gramStart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{ Поправки до Конвенції див.</w:t>
      </w:r>
      <w:proofErr w:type="gramEnd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 </w:t>
      </w:r>
      <w:proofErr w:type="gramStart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ішення( </w:t>
      </w:r>
      <w:hyperlink r:id="rId4" w:tgtFrame="_blank" w:history="1">
        <w:r w:rsidRPr="000C2044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995_i72</w:t>
        </w:r>
      </w:hyperlink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27.05.2005 } </w: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0C204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ідписання:                    25.06.1998</w:t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ідписання від імені України:  25.06.1998</w:t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ратифікації Україною:          06.07.1999</w:t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набрання чинності для України: 30.10.2001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цієї Конвенції,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на  принцип  1-ї  Стокгольмської  декларації  про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 навколо людини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"http://zakon4.rada.gov.ua/laws/show/995_454" \t "_blank" </w:instrTex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0C204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995_454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також   на   принцип   10-ї 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іо-де-Жанейрської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декларації про навколишнє середовище і розвиток ( </w:t>
      </w:r>
      <w:hyperlink r:id="rId5" w:tgtFrame="_blank" w:history="1">
        <w:r w:rsidRPr="000C204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далі  на  резолюцію Генеральної Асамблеї 37/7 від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28 жовтня 1982 року про  Всесвітню  хартію  природи  і  </w:t>
      </w:r>
      <w:hyperlink r:id="rId6" w:tgtFrame="_blank" w:history="1">
        <w:r w:rsidRPr="000C204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45/94</w:t>
        </w:r>
      </w:hyperlink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14 грудня   1990  року  про  необхідність  забезпечення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здорового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 в інтересах добробуту людей,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на Європейську хартію про  навколишнє  середовище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охорону  здоров'я,  яка  була  прийнята  Першою  Європейською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конференцією  "Навколишнє  середовище  і   здоров'я"   Всесвітньої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організації охорони  здоров'я  у  Франкфурт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і-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на-Майні,  Німеччина,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8 грудня 1989 року,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необхідність захищати та  оберігати  навколишнє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  і поліпшувати його стан,  а також забезпечувати сталий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екологічно безпечний розвиток,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адекватна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охорона   навколишнього   середовища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важлива  для  добробуту  людини,  дотримання основних прав людини,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саме право на життя,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також,  що   кожна   людина   має   право   жити  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навколишньому   середовищі,   сприятливому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її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здоров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'я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добробуту,  а також зобов'язана як індивідуально,  так і спільно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іншими  людьми  захищати  і  покращувати  навколишнє середовище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благо нинішнього та прийдешніх поколінь,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враховуючи, що для  забезпечення  можливості  відстоювати  це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 та виконувати цей обов'язок,  громадяни повинні мати доступ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інформації,  право брати участь у процесі  прийняття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доступ  до  правосуддя  з  питань,  які  стосуються  навколишнього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і визнаючи при цьому, що громадяни можуть потребувати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допомоги для здійснення своїх прав,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  в   питаннях,   які  стосуються  навколишнього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удосконалення  доступу  до   інформації   та   участь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в процесі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підвищують якість рішень,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які  приймають,  та  процесу  їх  виконання,  сприяють  поліпшенню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поінформованості  громадськості  щодо  екологічних проблем,  дають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 можливість  висловлювати  свою   стурбованість,   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державним органам - вести належний облік таких інтересів,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прагнучи таким   чином  сприяти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ідзвітності  та  прозорості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процесу прийняття рішень і посиленню громадської підтримки рішень,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їх приймають у галузі навколишнього середовища,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бажаність   прозорості   в  усіх  гілках  державного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  та  пропонуючи  законодавчим   органам   додержуватися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принципів цієї Конвенції у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діяльності,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також,  що громадськість має бути поінформована щодо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 участі в процесі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з питань, що стосуються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середовища,  мати вільний доступ до цих механізмів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знати, як ними користуватися,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крім  цього,  важливість  відповідних  ролей,   які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 відігравати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справ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охорони  навколишнього  середовища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окремі громадяни, неурядові організації та приватний сектор,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прагнучи сприяти  поширенню  екологічних  знань  для  кращого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розуміння процесів,  пов'язаних з навколишнім середовищем і сталим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розвитком,  і заохочувати всебічну поінформованість  громадськості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щодо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ішень,  які мають вплив на стан навколишнього середовища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сталий розвиток, і її участь у процесі прийняття таких рішень,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відзначаючи в цьому контексті важливість використання засобів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масової  інформації,  електронних  та  інших  засобів зв'язку,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з'являться в майбутньому,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важливість повного врахування екологічних  міркувань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процесі  прийняття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на урядовому рівні,  і,  як наслідок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цього,  необхідність державним органам мати в своєму розпорядженні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достовірну, повну та найсучаснішу екологічну інформацію,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також,  що  державні  органи  володіють  екологічною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інформацією в інтересах громадськості,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вважаючи, що дієві судочинні механізми мають бути  доступними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громадськості,  включаючи  організації,  з метою забезпечення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її інтересів і дотримання законності,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відзначаючи важливість   забезпечення   споживачів   належною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інформацією  про  продукцію  з  метою надання їм можливості робити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екологічно обґрунтований вибі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занепокоєність громадськості у зв'язку  з  навмисним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вивільненням генетично змінених організмів у навколишнє середовище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необхідність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 прозорості  та   активізації   участі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в процесі прийняття рішень у цій області,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висловлюючи впевненість у тому,  що реалізація цієї Конвенції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сприятиме зміцненню демократії в регіоні Європейської  економічної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комісії (ЄЕК) Організац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ії 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ту  роль,  яку  в зв'язку з цим відіграє ЄЕК,  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посилаючись  зокрема  на   Провідні   принципи   ЄЕК   щодо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 доступу   до   екологічної   інформації  та  участі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в процесі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з питань,  що  стосуються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середовища,  схвалених  Декларацією міністрів,  яка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була  прийнята  на  третій   Конференції   міні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 "Навколишнє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середовище для Європи" 25 жовтня 1995 року в Софії, Болгарія,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зважаючи на відповідні положення Конвенції щодо оцінки впливу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навколишнє середовище в транскордонному контексті ( </w:t>
      </w:r>
      <w:hyperlink r:id="rId7" w:tgtFrame="_blank" w:history="1">
        <w:r w:rsidRPr="000C204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995_272</w:t>
        </w:r>
      </w:hyperlink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прийнятої  25  лютого 1991 року в Еспо,  Фінляндія,  Конвенції про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транскордонний вплив промислових аварій ( </w:t>
      </w:r>
      <w:hyperlink r:id="rId8" w:tgtFrame="_blank" w:history="1">
        <w:r w:rsidRPr="000C204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995_262</w:t>
        </w:r>
      </w:hyperlink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і  Конвенції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охорону і використання транскордонних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ічок і міжнародних озер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r w:rsidRPr="000C20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994_273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прийнятих 17 березня 1992 року в Гельсінкі,  а також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регіональних конвенцій,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усвідомлюючи, що    прийняття    цієї   Конвенції   сприятиме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подальшому зміцненню процесу "Навколишнє Середовище для Європи" 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втіленню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четвертої Конференції міністрів,  що відбулася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червні 1998 року в Орхусі, Данія,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домовились про таке: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МЕТА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сприяння захисту права  кожної  людини  нинішнього 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прийдешніх поколінь жити в навколишньому середовищі,  сприятливому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її здоров'я та добробуту,  кожна зі Сторін гарантує  права 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доступ до інформації,  на участь громадськості в процесі прийняття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рішень  і  на  доступ  до  правосуддя  з  питань,  що   стосуються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середовища, відповідно до положень цієї Конвенції.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ВИЗНАЧЕННЯ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цілей цієї Конвенції: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"Сторона" означає Договірну Сторону цієї Конвенції, якщо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тексті немає іншого визначення;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"Державний орган" означа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урядовий орган на національному,  регіональному та  іншому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фізичні,   чи   юридичні  особи,  які  виконують  державні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адміністративні  функції  згідно  з  національним  законодавством,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 конкретні  обов'язки,  види  діяльності та послуги,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відношення до навколишнього середовища;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будь-які інші фізичні або юридичні особи, на які покладено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 державних  обов'язків  чи  функцій,  або  які  надають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населенню  послуги,   що   мають   відношення   до   навколишнього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наглядом  органу  або  особи,  зазначених вище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підпунктах а) чи б);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заклади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 регіональної  організації  економічної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інтеграції, зазначені в статті 17, які є Стороною цієї Конвенції.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 визначення  не  включає  органи  або заклади,  які діють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сфері судочинства або законодавства;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"Екологічна  інформація"  означає  будь-яку  інформацію 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письмовій,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ауд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іовізуальній,   електронній   чи  будь-якій  іншій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матеріальній формі про: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а) стан таких складових навколишнього середовища,  як повітря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атмосфера,  вода,  ґрунт,  земля,  ландшафт і природні об'єкти,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біологічне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ізноманіття та його  компоненти,  включаючи  генетично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змінені організми, та взаємодію між цими складовими;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фактори,  такі як речовини, енергія, шум і випромінювання,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діяльність або заходи,  включаючи адміністративні  заходи,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угоди в галузі навколишнього середовища,  політику, законодавство,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плани і програми,  що впливають або можуть  впливати  на  складові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середовища, зазначені вище в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а), і аналізі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затрат і результатів та інший  економічний  аналіз  і  припущення,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використані  в  процесі 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з питань,  що стосуються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с) стан здоров'я та безпеки людей,  умови життя  людей,  стан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 культури  і  споруд тією мірою,  якою на них впливає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вплинути стан складових навколишнього середовища або через ці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складові,   фактори,  діяльність  або  заходи,  зазначені  вище 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б);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"Громадськість"  означає  одну  або  більше  фізичних   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юридичних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осіб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їх не об'єднання, організації або групи, які діють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національним законодавством або практикою;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"Зацікавлена громадськість" означає громадськість,  на яку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справляє або може справити вплив процес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з питань,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стосуються навколишнього середовища, або яка має зацікавленість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 цьому   процесі;   для   цілей  даного  визначення  недержавні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 які сприяють  охороні  навколишнього  середовища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відповідають   вимогам   національного  законодавства,  вважаються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такими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що мають зацікавленість.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ЗАГАЛЬНІ ПОЛОЖЕННЯ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 зі   Сторін   здійснює   необхідні    законодавчі,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регулятивні  та  інші  заходи,  включаючи  заходи  щодо досягнення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відповідності  положень,  які  регламентують   порядок   виконання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цієї Конвенції, стосовно інформації, участі громадськості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її доступу до  правосуддя,  а  також  відповідних  заходів  для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умов  їх  застосування,  для  створення  і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чіткої,  прозорої та злагодженої структури для виконання  положень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Конвенції.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зі  Сторін  прагне забезпечити умови,  аби посадові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  та  державні  органи  надавали  громадськості  допомогу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забезпечували  їй  орієнтацію  в  отриманні доступу до інформації,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сприяли участі у процесі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і в одержанні доступу 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правосуддя з питань, що стосуються 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 зі Сторін сприяє екологічній просвіті та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рівня  поінформованості  громадськості  з  проблем   навколишнього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особливо  стосовно  одержання  доступу до інформації,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участі в процесі  прийняття  рішень  і  доступу  до  правосуддя 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питань, що стосуються 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Кожна  зі  Сторін  забезпечує  належне визнання об'єднань,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або   груп,   що   сприяють   охороні   навколишнього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 та   надає  їм  відповідну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ідтримку  і  забезпечує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відповідність   своєї   національної   правової   системи    цьому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зобов'язанню.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5. Положення  цієї  Конвенції не впливають на права будь-якої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 продовжувати  виконувати  або  впроваджувати  заходи,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передбачають  більш ширший доступ до інформації,  активнішу участь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у  процесі  прийняття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і  ширший  доступ  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правосуддя з питань,  що стосуються навколишнього середовища,  ніж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 передбачено цією Конвенцією.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Ця Конвенція не  потребує  будь-яких  послаблень  існуючих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  на  доступ  до  інформації,  участь  громадськості у процесі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і доступ до правосуддя з  питань,  що  стосуються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Кожна   зі   Сторін  сприяє  застосуванню  принципів  цієї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в міжнародних процесах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з  питань,  які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  навколишнього  середовища,  і  в  рамках  міжнародних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в питаннях, що стосуються 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Кожна  зі  Сторін  забезпечує  умови,   аби   особи,   які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  свої  права відповідно до положень цієї Конвенції,  не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ідлягали за свою діяльність покаранню, не зазнавали переслідувань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утисків  у  будь-якій  формі.  Це положення не поширюється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повноваження   національних   судів   присуджувати   відшкодування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поміркованих витрат, пов'язаних зі судовими процедурами.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У  межах відповідних положень цієї Конвенції громадськість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отримує доступ  до  інформації,  має  можливість  брати  участь 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процесі 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і має доступ до правосуддя з питань,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навколишнього середовища, без дискримінації за ознаками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громадянства, національної приналежності або місця проживання, а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 юридичної  особи  -  без  дискримінації   за   ознаками   її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зареєстрованого місцезнаходження або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фактичного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центру діяльності.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ДОСТУП ДО ЕКОЛОГІЧНОЇ ІНФОРМАЦІЇ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зі Сторін гаранту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що за умови виконання зазначених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нижче пунктів цієї Статті державні органи у відповідь на запит про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екологічної  інформації  надаватимуть  громадськості таку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у рамках  національного  законодавства;  включаючи,  за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наявності  запиту  і  відповідно  до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 б)  нижче,  копії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фактичних документів, які містять або охоплюють таку інформацію: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без потреби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формулювати свою зацікавленість;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 формі, відповідно до запиту, якщо тільки: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державний орган не має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 надати  її  в  іншій  формі,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причому  повинні  бути  вказані причини,  що виправдовують надання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саме в такій формі;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інформація вже не була надана громадськості в іншій формі.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Екологічна  інформація,  про  яку   згадувалося   вище  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1,  надається  в максимально стислі строки,  але не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одного  місяця  після  подання  заяви,  якщо  тільки   обсяги 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складність  відповідної  інформації  не  виправдовують продовження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терміну до двох місяців після подання заяви.  Подавця  заяви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інформують  про будь-яке продовження строків і про причини,  які 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ідставою для цього.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 запиті про  надання  екологічної  інформації  може  бути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відмовлено, якщо: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а) державний орган,  до якого було направлено запит, не має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своєму розпорядженні відповідної екологічної інформації;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запит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є  очевидно  необґрунтованим  або  сформульованим 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надто загальному вигляді;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запит    стосується    матеріалів,   що   знаходяться  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завершальній стадії їх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ідготовки,  або  стосується  внутрішнього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інформаційного обміну між державними органами,  коли такий виняток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передбачається  національним  законодавством  чи   практикою, 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склалася,  при  цьому  враховується зацікавленість громадськості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розкритті такої інформації.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 запиті,  про надання екологічної  інформації  може  бути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відмовлено, якщо її оприлюднення може негативно вплинути на: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конфіденційність  діяльності державних органів у випадках,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коли    така    конфіденційність    передбачається    національним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міжнародні  стосунки,  національну  оборону  або  державну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безпеку;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відправлення  правосуддя,   можливість   для   осіб   бути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відданими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справедливий  судовий  розгляд  або  спроможність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 органів  проводити   розслідування   кримінального   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дисциплінарного характеру;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конфіденційність  комерційної  та промислової інформації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 коли така конфіденційність охороняється законом з метою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  законних   економічних   інтересів.  В  цьому  контексті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інформація  про  викиди,  яка  стосується  охорони   навколишнього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оприлюдненню;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права інтелектуальної власності;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конфіденційність   особистих  даних  і  (чи)  архіві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фізичної особи,  коли ця особа  не  дала  громадськості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згоди  на  оприлюднення  такої  інформації  згідно  з  положеннями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національного законодавства;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є) інтереси третьої сторони,  яка надала інформацію,  якщо ця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не зв'язана зобов'язаннями діяти належним чином,  або якщо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цю сторону не може бути покладено такого зобов'язання,  і в тих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  коли   ця   сторона   не  дає  згоди  на  оприлюднення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відповідного матеріалу;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навколишнє середовище, на яке поширюється така інформація,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наприклад   місця  розмноження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ідкісних  видів.  Зазначені  вище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обґрунтування відмови  тлумачаться  з  урахуванням  зацікавленості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в оприлюдненні цієї інформації та з огляду на те, 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стосується інформація, що міститься у запиті, викидів у навколишнє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  тих  випадках,  коли  державний  орган  не має у своєму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розпорядженні екологічної інформації,  яка міститься у запиті, цей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державний  орган  у  максимально  стислий  строк  інформує подавця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запиту про  державний  орган,  до  якого,  як  він  вважа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можна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звернутися  зі  запитом  про  надання відповідної інформації, 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передає цей запит такому органу та належним чином  повідомляє  про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 подавця запиту.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Кожна зі Сторін гаранту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 у випадках, коли інформація,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не підлягає оприлюдненню згідно з пунктами 3 в) і 4 вище,  може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бути   відокремлена   від   решти   інформації   без   шкоди   для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конфіденційності  інформації,  яка   не   підлягає   оприлюдненню,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державні органи надаватимуть цю решту екологічної інформації.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Якщо  запит  про  надання інформації подавався у письмовій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формі або якщо того вимагає  подавець  запиту,  відмова  у  запиті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надсилається  у письмовій формі.  У відмові зазначаються її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причини і наводиться відповідна інформація про доступ до  процедур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перегляду  прийнятого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відповідно до Статті 9.  Відмова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запиті надається у  максимально  стислі  строки,  але  не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одного  місяця,  якщо  тільки складність інформації не виправдовує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продовження цього строку до двох місяців з моменту подання запиту.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Подавця запиту інформують про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будь-яке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продовження такого строку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його причини.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Кожна зі Сторін може  дозволити  своїм  державним  органам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стягати  плату  за інформацію,  що надається,  за умов,  якщо така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плата не перевищує поміркованого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івня. Державні органи, які мають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намі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стягувати плату за інформацію, повідомляють подавцеві запиту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відповідні тарифи розцінок, за якими може стягуватися плата зі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зазначенням  обставин,  що  передбачають сплату або звільнення від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неї, та умов, коли інформація може надаватися за умови попередньої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оплати такого збору.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ЗБІ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ТА ПОШИРЕННЯ ЕКОЛОГІЧНОЇ ІНФОРМАЦІЇ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зі Сторін забезпечу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щоб: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державні  органи  мали  у  своєму розпорядженні екологічну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інформацію,  яка  стосується  роду  їх  діяльності,  та   постійно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поновлювали її;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було   створено   обов'язкові   системи  для  забезпечення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належного надходження в державні органи інформації про заплановані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здійснювані заходи,  які можуть істотно впливати на навколишнє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в) у  випадках,  що  становлять  безпосередню   загрозу   для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 людини  або  навколишнього  середовища,  які виникають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людської діяльності або є наслідком природних явищ, вся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інформація,  яка  могла  б  дати  можливість  громадськості  вжити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щодо відвернення  або  зменшення  шкоди,  яка  може  стати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наслідком  такої  загрози,  і  яка  є  у  розпорядженні державного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органу,  має негайно поширювалася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 членів громадськості, яких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потенційно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торкається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загроза.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зі  Сторін  забезпечу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 у межах національного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 процедури   надання   громадськості    екологічної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  були   прозорими,   а   екологічна   інформація  була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легкодоступною, серед іншого, шляхом: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надання громадськості достатньої інформації  про  види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обсяги  екологічної інформації,  яка є у розпорядженні відповідних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органів,  основні умови,  за яких така  інформація  може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надаватися, і доступ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неї, а також про процес її отримання;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організації та здійснення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практичних заходів, як: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забезпечення доступу громадськості до списків, реєстрів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архіві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встановлення   вимог   до   посадових   осіб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ідтримувати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громадськість  в  отриманні  доступу до інформації у відповідно 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Конвенції;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визначення контактних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осіб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забезпечення   безплатного    доступу    до    екологічної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інформації, що міститься в списках, регістрах або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арх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івах згідно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підпунктом б) вище.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зі Сторін  забезпечує  поступове  збільшення  обсягу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  інформації   в   електронних   базах  даних,  які  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легкодоступними для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широкого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загалу громадськості  через  публічні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мережі зв'язку. Інформація, доступна в такій формі, має включати: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звіти про стан навколишнього середовища згідно з пунктом 4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нижче;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тексти  законодавчих  актів  з   питань,   що   стосуються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 або мають до нього відношення;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у відповідних випадках, документи з питань політики, плани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програми,  що стосуються навколишнього середовища або мають  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нього відношення, а також природоохоронні угоди;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іншу  інформацію  тією  мірою,  якою  наявність зазначеної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такій формі може сприяти  застосуванню  національного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для  виконання  положень цієї Конвенції,  за умови,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така інформація вже є в електронній формі.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Кожна зі Сторін  через  регулярні  проміжки  часу,  що  не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перевищують  три або чотири роки,  публікує і поширює національний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звіт про стан навколишнього середовища,  включаючи інформацію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якість  навколишнього середовища та інформацію щодо навантажень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середовище.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Кожна зі Сторін  здійснює  в  рамках  свого  законодавства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з метою поширення, серед іншого: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законодавчих  актів  і  директивних  документів,  таких як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стратегії,  документи з питань політики, програми та плани дій,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 навколишнього середовища,  звіти про хід їх виконання,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готуються на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рівнях державної влади;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міжнародних договорів,  конвенцій  і  угод  з  питань,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навколишнього середовища;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відповідних   випадках   інших   важливих  міжнародних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документів з питань, що стосуються 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Кожна зі Сторін заохочує діячів,  чия діяльність  справляє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значний  вплив  на  навколишнє  середовище,  регулярно інформувати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громадськість про вплив їх діяльності та продуктів цієї діяльності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довкілля,  здійснюючи  це,  у  відповідних випадках,  у рамках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добровільних  систем  екомаркування  та  екологічної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експертизи або за допомогою інших засоб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Кожна зі Сторін: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публікує фактичну інформацію та її аналіз, які вона вважає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ільними та важливими для розроблення найсуттєвіших пропозицій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екологічної політики;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публікує  або  іншим  чином  забезпечує доступ до наявного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пояснювального матеріалу стосовно своїх контактів з  громадськістю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питань, що входять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сферу дії положень цієї Конвенції;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надає в належній формі інформацію про виконання державними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 усіх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івнів державних функцій або про  надання  населенню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послуг, які мають відношення до 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Кожна  зі  Сторін  розробляє  механізми  для  забезпечення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громадськості  достатньою  інформацією  стосовно  продукті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чином,   щоб   дати   можливість   споживачам  зробити  екологічно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обґрунтований вибір.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Кожна  зі   Сторін   вживає   заходів   щодо   поступового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розгортання  узгодженої  загальнонаціональної системи кадастрів 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реє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   забруднень     з     використанням     структурованої,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автоматизованої  та  доступної  для  громадськості бази даних,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накопичується  на  основі  стандартизованої  системи  звітності 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міжнародного досвіду,  якщо це доцільно.  Така система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містити дані про проникнення,  викиди і  перенесення  певного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класу   речовин   і   продуктів,  які  є  наслідком  певних  видів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у тому числі  при  користуванні  водою,  енергією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природними ресурсами,  у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 сфери навколишнього середовища як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 переробки та видалення відходів, так і поза ними.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Жодне положення  цієї  Статті  не  може  зашкодити  праву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 відмовитися від оприлюднення певної екологічної інформації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ідпунктів 3 і 4 Статті 4.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УЧАСТЬ ГРОМАДСЬКОСТІ У ПРИЙНЯТТІ 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ІШЕНЬ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ЩОДО КОНКРЕТНИХ ВИДІВ ДІЯЛЬНОСТІ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зі Сторін: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застосовує  положення цієї Статті стосовно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з питань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доцільність  дозволу  на   запропоновані   види   діяльності,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перераховані в Додатку 1;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відповідно  до  свого  національного  законодавства  також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застосовує положення цієї  Статті  стосовно  запропонованих  видів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діяльності,  що  не  наведені  в  Додатку  1,  які  можуть істотно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впливати  на  навколишнє  середовище.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цією   метою   Сторони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визначають, чи ці положення охоплюють запланований вид діяльності;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може приймати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якщо це передбачається національним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законодавством,  у  деяких  конкретних  випадках  не застосовувати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 цієї  Статті  до  запланованих  видів  діяльності,  які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служать  цілям  національної оборони,  якщо ця Сторона вважає,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таке застосування може зашкодити цим цілям.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Зацікавлена   громадськість   адекватно,   своєчасно  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ефективно   одержує   інформацію   залежно   від  обставин  шляхом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публічного  повідомлення  або   в   індивідуальному   порядку  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початковому   етапі   процедури  прийняття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з  питань,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навколишнього середовища, серед іншого, про: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запропонований вид діяльності  та  заявку,  за  якою  буде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прийматися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характер можливих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або проект рішення;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в) державний орган, відповідальний за прийняття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передбачувану процедуру,  включаючи те,  яким чином і коли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така інформація може бути надана: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 початок виконання процедури;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 можливості для участі громадськості;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  час  і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ісце  будь-якого  запланованого  громадського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слухання;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  наявність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органу,  в якому можна отримати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відповідну інформацію,  та про те, куди відповідну інформацію було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передано на розгляд громадськості;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 наявність відповідного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державного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органу або будь-якого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іншого офіційного органу до якого можуть надсилатися зауваження 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запитання, та про строки подання зауважень і запитань;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   те,   яка   екологічна   інформація,   що  стосується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запропонованого виду діяльності,  є в  наявності;  і  з  охоплення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даного  виду діяльності національною або транскордонною процедурою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оцінки впливу на навколишнє середовище.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Процедури участі  громадськості  передбачають  помірковані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терміни  для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 етапів,  що  забезпечують  достатній час для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інформування громадськості відповідно до пункту 2 і підготовки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ефективної  участі  громадськості  у  процесі  прийняття  рішень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питань, що стосуються 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Кожна зі Сторін забезпечує  участь  громадськості  вже 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ранньому   етапі,  коли  є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можливості  для  розгляду  різних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варіантів і коли участь громадськості може бути найефективнішою.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Кожна зі Сторін ще перед  поданням  заяви  про  дозвіл 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участь  має  сприяти,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раз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потреби,  потенційним  заявникам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визначенні зацікавлених кіл громадськості,  проведенні обговорення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надання інформації стосовно цілей подання заявки.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Кожна зі Сторін вимагає від компетентних державних органів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забезпечувати,  як  цього   вимагає   національне   законодавство,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зацікавлені  кола  громадськості,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отримання від них запиту,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безплатним доступом до всієї інформації,  яка  стосується  процесу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 рішень,  про  що йдеться у цій Статті,  та інформацією,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наявною на момент реалізації  процедури  участі  громадськості, 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метою  її  вивчення  і  по мі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її надходження без шкоди для права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 відмовити  в  оприлюдненні  певної  інформації  згідно  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пунктами  3  і  4  Статті  4.  Така інформація ма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принаймні без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порушення положень Статті 4, включати: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опис   промислового   об'єкта,   фізичні    та    технічні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характеристики   запропонованої   діяльності,   включаючи   оцінки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передбачуваних залишків і викиді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опис   найсуттєвіших   факторів   впливу   на   навколишнє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опис   заходів,  передбачених  для  запобігання  та  (або)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зменшення впливу, включаючи викиди;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популярне резюме вищезгаданого;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д) огляд основних альтернатив, розглянутих заявником;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е) відповідно до національного законодавства основні звіти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рекомендації,   адресовані   державному  органу  на  момент,  коли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зацікавленій громадськості  буде  надано   інформацію   згідно  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пунктом 2, наведеним вище.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Процедури   участі   громадськості   дають  їй  можливість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подавати  в  письмовій  формі  або,  у  разі  потреби,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час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громадських  слухань  або  розгляду  питання  за  участю  заявника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будь-які зауваження, інформацію, аналіз або міркування, які, на її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думку, стосуються запланованої діяльності.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Кожна  зі  Сторін  забезпечу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у відповідному рішенні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належним чином було враховано результати участі громадськості.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Кожна зі Сторін забезпечу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після  прийняття  рішення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державним    органом   громадськість   була   б   належним   чином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поінформована про це  рішення  відповідно  до  належних  процедур.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Кожна   зі  Сторін  надає  громадськості  текст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разом 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переліком причин і міркувань, покладених в основу цього рішення.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Кожна  зі  Сторін  гаранту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  у  разі  перегляду   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поновлення державним органом умов ведення діяльності, зазначеної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 1,  до  положення   пунктів   2-9   цієї   Статті   будуть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застосовуватись mutatis mutandis,  а також у тих випадках, коли це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доцільно.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Кожна   зі   Сторін   у   рамках   свого    національного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та  в  міру  можливостей  і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ільності застосовує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цієї Статті до рішень, які стосуються видачі дозволів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умисне  вивільнення  генетично  змінених  організмів  у навколишнє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УЧАСТЬ ГРОМАДСЬКОСТІ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В ПИТАННЯХ РОЗРОБЛЕННЯ ПЛАНІВ, ПРОГРАМ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І ПОЛІТИЧНИХ ДОКУМЕНТІВ, ПОВ'ЯЗАНИХ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НАВКОЛИШНІМ СЕРЕДОВИЩЕМ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зі Сторін передбачає відповідні практичні та (або) інші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стосовно участі громадськості на принципах прозорості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справедливості в процесі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ідготовки планів і програм, пов'язаних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навколишнім   середовищем,   надаючи    громадськості    необхідну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інформацію.  В рамках цих принципів застосовуються пункти 3, 4 і 8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 6.  Відповідний  державний  орган  з   урахуванням   цілей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 визначає кола громадськості,  які можуть брати участь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 процесі.  В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міру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можливостей  кожна  зі   Сторін   прагне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забезпечити  громадськість  можливостями  для її участі у розробці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екологічної політики.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УЧАСТЬ ГРОМАДСЬКОСТІ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У 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ІДГОТОВЦІ НОРМАТИВНИХ АКТІВ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ВИКОНАВЧОЇ ВЛАДИ І (АБО) ЗАГАЛЬНООБОВ'ЯЗКОВИХ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ЮРИДИЧНИХ АКТІВ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зі  Сторін  докладає  зусиль  для  сприяння  ефективній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участі  громадськості  на  відповідному  етапі,  доки  залишаються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відкритими  можливості  вибору,  в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ідготовці державними органами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нормативних положень,  які мають безпосередню виконавчу  силу, 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 загальноприйнятих   юридичних   правил,  обов'язкових  для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виконання, які можуть істотно впливати на навколишнє середовище.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метою вживаються такі заходи: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визначаються терміни, достатні для забезпечення ефективної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участі;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проекти  правил  публікуються  або  доводяться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відома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іншим чином;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громадськості   надається   можливість  висловлювати  свої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зауваження безпосередньо або через  представницькі  консультативні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органи.  Результати участі громадськості враховуються максимальним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чином.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ДОСТУП ДО ПРАВОСУДДЯ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зі Сторін у рамках свого національного законодавства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гарантує  кожній  особі,  яка  вважа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  її  запит  з отримання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інформації  відповідно  до  умов  Статті  4  було   проігноровано,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неправомірно   відхилено   частково   чи   повністю,   неадекватно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задоволено,  або підхід до розгляду такого  запиту  не  відповідав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   зазначеної   статті,  доступ  до  процедури  розгляду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прийнятого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в суді або іншому незалежному та неупередженому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органі, заснованому згідно зі законом.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випадках,  коли  передбачається  такий  перегляд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суді,  Сторона гарантує такій особі доступ до  визначеної  законом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швидкої   процедури,   яка   не  потребує  оплати  або  передбачає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мінімальні тарифи для перегляду справи державним  органом  або  її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розгляду незалежним і неупередженим органом, який не є судовим.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Остаточні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що приймаються відповідно до пункту 1,  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обов'язковими  для  виконання  державним  органом,  який   володіє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відповідною  інформацією.  Причини  вказуються  у письмовій формі,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принаймні у випадках, коли в доступі до інформації було відмовлено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цього пункту.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зі Сторін у рамках свого національного законодавства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забезпечу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щоб    відповідні     представники     зацікавленої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які    проявляють    достатню   зацікавленість,   або   як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альтернатива,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які вважають,  що мало  місце  порушення  того  чи  іншого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права,  коли  це обумовлено адміністративно-процесуальними нормами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відповідної Сторони,  мати доступ до процедури перегляду прийнятих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  в  суді  та  (або)  іншому  незалежному  та неупередженому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органі,  заснованому  згідно  зі  законом,  з   метою   оскарження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законності  будь-якого рішення,  дії або бездіяльності з правового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процесуального погляду за умови дотримання положень Статті 6, 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інших  відповідних  положень  цієї  Конвенції  там,  де  це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передбачено національним законодавством і без шкоди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пункту  3,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наведеному нижче.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Наявність достатньої зацікавленості та факт порушення того 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іншого  права  визначаються  згідно  з  положеннями  національного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    і   залежно   від   мети   надання   зацікавленій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  широкого  доступу  до  правосуддя  в  рамках   цієї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В цьому контексті для цілей вищенаведеного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а)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достатньо  зацікавленості  будь-якої  неурядової  організації,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відповідає  вимогам,  зазначеним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пункті 5 Статті 2.  Для цілей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б),  наведеного вище,  така організація також має  право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заявляти про порушення своїх прав.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Положення даного    пункту   2   не   виключають   можливості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процедури  попереднього  перегляду  адміністративним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 і  не  зачіпають  вимоги щодо вичерпання адміністративних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 перегляду перед зверненням до судових процедур  перегляду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тих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випадках,  коли  така  вимога  передбачена  національним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законодавством.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Крім процедур перегляду, передбачених вище пунктами 1 і 2,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без  їх  порушення,  кожна  зі  Сторін забезпечує представникам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громадськості,  коли вони відповідають передбаченим законодавством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критеріям,  якщо  такі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є,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доступ до адміністративних або судових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 для оскарження дій або  бездіяльності  приватних  осіб  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громадських   органів,   які   порушують  положення  національного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законодавства, що стосується навколишнього середовища.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Крім  цього,  і  без  порушення  вищенаведеного  пункту  1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процедури,  згадані вище в пунктах 1,  2,  3,  мають забезпечувати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адекватні та ефективні засоби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правового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захисту,  включаючи у разі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потреби засоби правового захисту у формі судової заборони,  і бути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справедливими,  неупередженими,  своєчасними і  не  пов'язаними  з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непомірно великими витратами.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що приймаються відповідно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цієї Статті,  надаються або  реєструються  у  письмовій  формі.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Громадськість  має  доступ  до  рішень  судів,  а  також,  у  міру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можливостей, до рішень інших органів.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Для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ефективності дії положень цієї Статті кожна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 Сторін  забезпечує надання громадськості інформації про доступ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адміністративних і судових процедур перегляду рішень,  а  також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розглядає  питання  зі  створення  відповідних  механізмів надання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допомоги для усунення або послаблення фінансових чи інших перешкод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доступ до правосуддя.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НАРАДА СТОРІН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Перша нарада Сторін скликається не пізніше, ніж через один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рік від дня  набрання  чинності  цієї  Конвенції.  Надалі  чергові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наради Сторін проводитимуться принаймні через кожні два роки, якщо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 Сторони  не  приймуть  іншого  рішення,  або  на  письмове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прохання будь-якої зі Сторін за умови, якщо протягом шести місяців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дати   повідомлення   Виконавчим   секретарем   Європейської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 комісії  (ЄЕК)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Сторін про це цього прохання воно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буде підтримане принаймні однією третиною Сторін.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своїх  нарадах  Сторони   постійно   контролюють   хід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цієї Конвенції,  беручи за основу регулярну інформацію,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надходить від Сторін, і з цією метою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вони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проводять перегляд політики та правових  і  методологічних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ідходів  з питань доступу до інформації та участі громадськості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процесі прийняття рішень і доступу  до  правосуддя  з  питань,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   навколишнього    середовища,   для   їх   подальшого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вдосконалення;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обмінюються  інформацією  про  набутий  досвід  в   галузі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укладання  та  виконання  двосторонніх  і багатосторонніх угод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домовленостей,  що   стосуються   цілей   цієї   Конвенції,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учасниками яких є одна або більше ніж одна зі Сторін;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в) у  разі  потреби звертаються до послуг відповідних органів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ЄЕК,  а також інших компетентних міжнародних органів і спеціальних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комітетів  для  розгляду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аспектів,  які стосуються досягнення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цілей даної Конвенції;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разі потреби засновують будь-які допоміжні органи;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у разі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ільності готують протоколи до цієї Конвенції;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розглядають  і  затверджують   пропозиції   про   внесення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поправок до цієї Конвенції згідно з положеннями Статті 14;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є) розглядають  і  затверджують  будь-які  заходи,  що можуть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знадобитися для досягнення цілей даної Конвенції;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на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першій нараді  розглядають  і  шляхом  консенсусу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   правила  процедури  своїх  нарад  і  нарад  допоміжних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на своїй першій нараді розглядають накопичений ними досвід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реалізації  положень  пункту  9  Статті  5 і вирішують питання про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заходи,  необхідні для досягнення подальшого розвитку системи, про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яку  йдеться  в  цьому пункті,  з урахуванням процесів і змін,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місце на міжнародному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івні, включаючи розробку відповідного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документа,  який стосується проникнення забруднювачів у навколишнє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середовище та регі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 чи кадастрів,  що можуть бути включеними 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доповнення до цієї Конвенції.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Нарада  Сторін  у разі потреби може розглядати питання про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фінансові операції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основі консенсусу.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Організація Об'єднаних Націй,  її спеціалізовані  установи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Міжнародне агентство з атомної енергії,  а також будь-яка інша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державна або регіональна організація економічної  інтеграції,  які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зі Статтею 17 мають право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ідписувати цю Конвенцію,  але не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Сторонами цієї Конвенції,  та будь-яка  міжурядова  організація,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компетентна  в  питаннях,  яких стосується Конвенція,  мають право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участі в нарадах Сторін як спостерігачі.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Будь-яка неурядова організація,  компетентна  в  питаннях,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стосується  ця  Конвенція,  та яка поінформувала Виконавчого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секретаря Європейської економічної комісії про своє  бажання  бути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представленою  на  нараді  Сторін,  має  право  на  таку участь зі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статусом спостерігача,  у разі, якщо проти цього не заперечуватиме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принаймні одна третина Сторін, присутніх на нараді.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Для  цілей  вищенаведених пунктів 4 і 5 правила процедури,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згадані вище в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 ж)  пункту  2,  передбачають  практичні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механізми щодо процедури допуску, та інші відповідні умови.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ПРАВО ГОЛОСУ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 винятком випадків,  передбачених нижче пунктом 2, кожна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Сторін цієї Конвенції має право одного голосу.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Регіональні організації економічної інтеграції  реалізують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  право голосу з питань,  що входять до їх компетенції,  маючи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кількість  голосів,  що  дорівнює  кількості   країн-членів   цієї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 які  є  Сторонами даної Конвенції.  Такі організації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втрачають право голосу,  якщо їхні  країни-члени  реалізують  самі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своє право голосу, і навпаки.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СЕКРЕТАРІАТ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Виконавчий секретар  Європейської економічної комісії виконує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такі функції: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скликає та готує наради Сторін;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передає Сторонам доповіді  та  іншу  інформацію,  отриману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положеннями цієї Конвенції;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виконує інші функції, які можуть бути визначені Сторонами.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ДОДАТКИ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Додатки до цієї Конвенції є її невід'ємною частиною.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ПОПРАВКИ ДО КОНВЕНЦІЇ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Будь-яка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зі  Сторін  може  пропонувати  поправки  до цієї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Текст будь-якої запропонованої поправки до цієї  Конвенції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подається  у  письмовій формі Виконавчому секретареві Європейської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комісії,  який адресує його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ім Сторонам принаймні за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дев'яносто  днів  до  початку наради Сторін,  на якій пропонується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прийняти цю поправку.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Сторони докладають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зусиль для досягнення  згоди  щодо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 будь-якої  запропонованої  поправки  до  цієї Конвенції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  консенсусу.  В  разі,  якщо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засоби  для   досягнення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консенсусу вичерпані,  а згоди не досягнуто,  то як останній засіб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прийняття такої поправки є  більшість  у  три  чверті  голосів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Сторін, присутніх на нараді та які брали участь у голосуванні.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Депозитарій доводить до відома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Сторін тексти поправок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цієї Конвенції,  які були  прийнято  згідно  з  пунктом  3  для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ратифікації,   затвердження   або   прийняття.  Поправки  до  цієї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Конвенції,  крім поправок  до  додатків,  набувають  чинності  для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Сторін,   які   їх   ратифікували,  затвердили  або  прийняли,  на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дев'яностий день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отримання Депозитарієм повідомлення про  їх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ратифікацію,  затвердження або прийняття принаймні трьома чвертями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цих Сторін.  Надалі  стосовно  будь-якої  іншої  Сторони  поправки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набувають   чинності  на  дев'яностий  день  після  передачі  цією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Стороною на зберігання документа про ратифікацію, затвердження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прийняття відповідних поправок.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Будь-яка зі Сторін,  яка неспроможна затвердити яку-небудь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поправку  до  додатку  до  цієї  Конвенції,  повідомляє   про   це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Депозитарій  у  письмовій  формі протягом дванадцяти місяців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дати отримання повідомлення про  прийняття  поправки.  Депозитарій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негайно  сповіщає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Сторони  про  отримання  будь-якого такого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повідомлення.  Будь-яка зі Сторін може у  будь-який  час  прийняти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поправки,  відмовившись  від  своєї  попередньої  заяви,  а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передачі Депозитарієм документа про  прийняття  дані  поправки  до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додатку набувають чинності для цієї Сторони.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Через    дванадцять   місяців   після   дати   пересилання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Депозитарієм,  як  це  передбачено  вище  пунктом  4,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поправка до додатку набирає чинності для тих Сторін, які не надали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Депозитарієві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 положень  вищенаведеного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5,  за умови,  що не більше однієї третини кількості Сторін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надали таке повідомлення.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Для цілей даної Статті  визначення  "Сторонами,  які  були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присутні та брали участь у голосуванні" означає Сторони,  які були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присутні та проголосували "за" або "проти".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КОНТРОЛЬ ЗА ДОТРИМАННЯМ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Нарада Сторін на  основі  консенсусу  визначає  альтернативні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 неконфронтаційного,   не   судового   і  консультативного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 для розгляду  дотримання  положень  цієї  Конвенції.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 забезпечують   належну  участь  громадськості  та  можуть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включати  можливість  розгляду   повідомлень   від   представників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громадських кіл з питань, що стосуються цієї Конвенції.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ВРЕГУЛЮВАННЯ СПОРІ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Якщо  між двома або більше Сторонами виникає спі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стосовно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тлумачення  або  застосування  положень  даної   Конвенції,   вони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прагнуть  вирішити  його  шляхом  переговорів  або будь-яким іншим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шляхом врегулювання спорів, прийнятним для конфліктуючих Сторін.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ідписанні,  ратифікації, прийнятті, затвердженні цієї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 або  у  разі  приєднання до неї,  або в будь-який інший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момент після цього Сторона може адресувати Депозитарієві  письмову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заяву про те,  що стосовно спору, який не було урегульовано згідно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положенням вищенаведеного пункту 1,  вона визнає один або обидва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засоби  врегулювання  спору  обов'язковими  стосовно  будь-якої зі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Сторін, що візьме на себе аналогічне зобов'язання з таких: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передача спору до Міжнародного Суду Справедливості;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арбітражне слухання відповідно до процедури,  зазначеної в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Додатку II.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конфліктуючі    Сторони    приймають    обидва    засоби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врегулювання спору,  зазначені вище у пункті  2,  спі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може  бути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передано  тільки до Міжнародного Суду Справедливості,  якщо тільки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не домовилися про інше.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</w:t>
      </w:r>
      <w:proofErr w:type="gramStart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ІДПИСАННЯ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Ця Конвенція  відкрита  для  підписання  в   Орхусі   (Данія)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25 червня   1998   року,   а  потім  у  штаб-квартирі  Організац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 у Нью-Йорку до 21 грудня 1998  року  державами  -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членами  Європейської економічної комісії,  а також державами,  що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консультативний статус при Європейській економічній  комісії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пунктів  8  і  11 Резолюції 36 (IV) Економічної та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Соціально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ї Р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від 28 березня 1947 року,  а  також  регіональними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організаціями   економічної   інтеграції,  утвореними  країнами  -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членами Європейської економічної комісії,  яким їхні  країни-члени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передали  повноваження з питань,  які регулюються цією Конвенцією,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включаючи повноваження  укладати  договори,  що  стосуються  даних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ДЕПОЗИТАРІЙ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Функції Депозитарію   цієї   Конвенції   виконує  Генеральний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Секретар Організац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ії О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Націй.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РАТИФІКАЦІЯ, ПРИЙНЯТТЯ, ЗАТВЕРДЖЕННЯ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ТА ПРИЄДНАННЯ </w:t>
      </w:r>
      <w:r w:rsidRPr="000C204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0C2044" w:rsidRPr="000C2044" w:rsidRDefault="000C2044" w:rsidP="000C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Ця   Конвенція   </w:t>
      </w:r>
      <w:proofErr w:type="gramStart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  ратифікації,   прийняттю   або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затвердженню державами та регіональними організаціями  економічної </w:t>
      </w:r>
      <w:r w:rsidRPr="000C204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інтеграції, що її підписали. </w:t>
      </w:r>
    </w:p>
    <w:p w:rsidR="000C2044" w:rsidRDefault="000C2044" w:rsidP="000C2044">
      <w:pPr>
        <w:pStyle w:val="HTML"/>
      </w:pPr>
      <w:r>
        <w:t xml:space="preserve">  2. </w:t>
      </w:r>
      <w:proofErr w:type="gramStart"/>
      <w:r>
        <w:t>З</w:t>
      </w:r>
      <w:proofErr w:type="gramEnd"/>
      <w:r>
        <w:t xml:space="preserve"> 22 грудня 1998 року ця Конвенція відкрита для приєднання </w:t>
      </w:r>
      <w:r>
        <w:br/>
        <w:t xml:space="preserve">для держав  і  регіональних  організацій  економічної  інтеграції, </w:t>
      </w:r>
      <w:r>
        <w:br/>
        <w:t xml:space="preserve">згаданих в Статті 17. </w:t>
      </w:r>
      <w:r>
        <w:br/>
      </w:r>
    </w:p>
    <w:p w:rsidR="000C2044" w:rsidRDefault="000C2044" w:rsidP="000C2044">
      <w:pPr>
        <w:pStyle w:val="HTML"/>
      </w:pPr>
      <w:bookmarkStart w:id="232" w:name="o235"/>
      <w:bookmarkEnd w:id="232"/>
      <w:r>
        <w:t xml:space="preserve">     3. Будь-яка інша держава, яку не вказано вище в пункті 2, яка </w:t>
      </w:r>
      <w:r>
        <w:br/>
        <w:t>є членом Організац</w:t>
      </w:r>
      <w:proofErr w:type="gramStart"/>
      <w:r>
        <w:t>ії О</w:t>
      </w:r>
      <w:proofErr w:type="gramEnd"/>
      <w:r>
        <w:t xml:space="preserve">б'єднаних Націй,  може приєднатися  до  цієї </w:t>
      </w:r>
      <w:r>
        <w:br/>
        <w:t xml:space="preserve">Конвенції за згоди Наради Сторін. </w:t>
      </w:r>
      <w:r>
        <w:br/>
      </w:r>
    </w:p>
    <w:p w:rsidR="000C2044" w:rsidRDefault="000C2044" w:rsidP="000C2044">
      <w:pPr>
        <w:pStyle w:val="HTML"/>
      </w:pPr>
      <w:bookmarkStart w:id="233" w:name="o236"/>
      <w:bookmarkEnd w:id="233"/>
      <w:r>
        <w:t xml:space="preserve">     4. Будь-яка  організація,  згадана  в  Статті  17,  яка  стає </w:t>
      </w:r>
      <w:r>
        <w:br/>
        <w:t xml:space="preserve">Стороною цієї Конвенції, при тому, що жодна з держав - членів цієї </w:t>
      </w:r>
      <w:r>
        <w:br/>
        <w:t xml:space="preserve">організації  не  є  Стороною  даної  Конвенції,  бере  на себе </w:t>
      </w:r>
      <w:proofErr w:type="gramStart"/>
      <w:r>
        <w:t>вс</w:t>
      </w:r>
      <w:proofErr w:type="gramEnd"/>
      <w:r>
        <w:t xml:space="preserve">і </w:t>
      </w:r>
      <w:r>
        <w:br/>
        <w:t xml:space="preserve">зобов'язання,  передбачені цією Конвенцією.  У разі, якщо одна або </w:t>
      </w:r>
      <w:r>
        <w:br/>
        <w:t xml:space="preserve">більше   з   держав-членів   є   Сторонами  цієї  Конвенції,  така </w:t>
      </w:r>
      <w:r>
        <w:br/>
        <w:t xml:space="preserve">організація та її держави-члени приймають </w:t>
      </w:r>
      <w:proofErr w:type="gramStart"/>
      <w:r>
        <w:t>р</w:t>
      </w:r>
      <w:proofErr w:type="gramEnd"/>
      <w:r>
        <w:t xml:space="preserve">ішення про свою належну </w:t>
      </w:r>
      <w:r>
        <w:br/>
        <w:t xml:space="preserve">відповідальність за виконання своїх обов'язків за цією Конвенцією. </w:t>
      </w:r>
      <w:r>
        <w:br/>
        <w:t xml:space="preserve">У </w:t>
      </w:r>
      <w:proofErr w:type="gramStart"/>
      <w:r>
        <w:t>таких</w:t>
      </w:r>
      <w:proofErr w:type="gramEnd"/>
      <w:r>
        <w:t xml:space="preserve"> випадках і  організація,  і  її  держави-члени  не  можуть </w:t>
      </w:r>
      <w:r>
        <w:br/>
        <w:t xml:space="preserve">одночасно користуватися правами, передбаченими цією Конвенцією. </w:t>
      </w:r>
      <w:r>
        <w:br/>
      </w:r>
    </w:p>
    <w:p w:rsidR="000C2044" w:rsidRDefault="000C2044" w:rsidP="000C2044">
      <w:pPr>
        <w:pStyle w:val="HTML"/>
      </w:pPr>
      <w:bookmarkStart w:id="234" w:name="o237"/>
      <w:bookmarkEnd w:id="234"/>
      <w:r>
        <w:t xml:space="preserve">     5. У    свої</w:t>
      </w:r>
      <w:proofErr w:type="gramStart"/>
      <w:r>
        <w:t>х</w:t>
      </w:r>
      <w:proofErr w:type="gramEnd"/>
      <w:r>
        <w:t xml:space="preserve">    документах   про   ратифікацію,   прийняття, </w:t>
      </w:r>
      <w:r>
        <w:br/>
        <w:t xml:space="preserve">затвердження або приєднання  регіональні  організації  економічної </w:t>
      </w:r>
      <w:r>
        <w:br/>
        <w:t xml:space="preserve">інтеграції,  згадані  в  Статті  17,  заявляють про масштаби своєї </w:t>
      </w:r>
      <w:r>
        <w:br/>
        <w:t xml:space="preserve">компетенції  з  питань,  що  регулюються  цією  Конвенцією.   Такі </w:t>
      </w:r>
      <w:r>
        <w:br/>
        <w:t xml:space="preserve">організації  також  інформують  Депозитарій  про  </w:t>
      </w:r>
      <w:proofErr w:type="gramStart"/>
      <w:r>
        <w:t>будь-як</w:t>
      </w:r>
      <w:proofErr w:type="gramEnd"/>
      <w:r>
        <w:t xml:space="preserve">і суттєві </w:t>
      </w:r>
      <w:r>
        <w:br/>
        <w:t xml:space="preserve">зміни масштабів своєї компетенції. </w:t>
      </w:r>
      <w:r>
        <w:br/>
      </w:r>
    </w:p>
    <w:p w:rsidR="000C2044" w:rsidRDefault="000C2044" w:rsidP="000C2044">
      <w:pPr>
        <w:pStyle w:val="HTML"/>
      </w:pPr>
      <w:bookmarkStart w:id="235" w:name="o238"/>
      <w:bookmarkEnd w:id="235"/>
      <w:r>
        <w:t xml:space="preserve">                            </w:t>
      </w:r>
      <w:r>
        <w:rPr>
          <w:b/>
          <w:bCs/>
        </w:rPr>
        <w:t>Стаття 20</w:t>
      </w:r>
      <w:r>
        <w:t xml:space="preserve"> </w:t>
      </w:r>
      <w:r>
        <w:br/>
      </w:r>
    </w:p>
    <w:p w:rsidR="000C2044" w:rsidRDefault="000C2044" w:rsidP="000C2044">
      <w:pPr>
        <w:pStyle w:val="HTML"/>
      </w:pPr>
      <w:bookmarkStart w:id="236" w:name="o239"/>
      <w:bookmarkEnd w:id="236"/>
      <w:r>
        <w:rPr>
          <w:b/>
          <w:bCs/>
        </w:rPr>
        <w:t xml:space="preserve">                         НАБУТТЯ ЧИННОСТІ </w:t>
      </w:r>
      <w:r>
        <w:rPr>
          <w:b/>
          <w:bCs/>
        </w:rPr>
        <w:br/>
      </w:r>
    </w:p>
    <w:p w:rsidR="000C2044" w:rsidRDefault="000C2044" w:rsidP="000C2044">
      <w:pPr>
        <w:pStyle w:val="HTML"/>
      </w:pPr>
      <w:bookmarkStart w:id="237" w:name="o240"/>
      <w:bookmarkEnd w:id="237"/>
      <w:r>
        <w:t xml:space="preserve">     1. Ця Конвенція набуває чинності на  дев'яностий  день  </w:t>
      </w:r>
      <w:proofErr w:type="gramStart"/>
      <w:r>
        <w:t>п</w:t>
      </w:r>
      <w:proofErr w:type="gramEnd"/>
      <w:r>
        <w:t xml:space="preserve">ісля </w:t>
      </w:r>
      <w:r>
        <w:br/>
        <w:t xml:space="preserve">передачі  на  зберігання  шістнадцятого документа про ратифікацію, </w:t>
      </w:r>
      <w:r>
        <w:br/>
        <w:t xml:space="preserve">прийняття, затвердження або приєднання. </w:t>
      </w:r>
      <w:r>
        <w:br/>
      </w:r>
    </w:p>
    <w:p w:rsidR="000C2044" w:rsidRDefault="000C2044" w:rsidP="000C2044">
      <w:pPr>
        <w:pStyle w:val="HTML"/>
      </w:pPr>
      <w:bookmarkStart w:id="238" w:name="o241"/>
      <w:bookmarkEnd w:id="238"/>
      <w:r>
        <w:t xml:space="preserve">     2. Для цілей вищенаведеного пункту 1 будь-який  документ,  що </w:t>
      </w:r>
      <w:r>
        <w:br/>
        <w:t xml:space="preserve">його  здає  на  зберігання  яка-небудь зі регіональних організацій </w:t>
      </w:r>
      <w:r>
        <w:br/>
        <w:t xml:space="preserve">економічної  інтеграції,  не  розглядається   як   доповнення   </w:t>
      </w:r>
      <w:proofErr w:type="gramStart"/>
      <w:r>
        <w:t>до</w:t>
      </w:r>
      <w:proofErr w:type="gramEnd"/>
      <w:r>
        <w:t xml:space="preserve"> </w:t>
      </w:r>
      <w:r>
        <w:br/>
        <w:t xml:space="preserve">документів,  що  були  передані  на зберігання державами - членами </w:t>
      </w:r>
      <w:r>
        <w:br/>
        <w:t xml:space="preserve">такої організації. </w:t>
      </w:r>
      <w:r>
        <w:br/>
      </w:r>
    </w:p>
    <w:p w:rsidR="000C2044" w:rsidRDefault="000C2044" w:rsidP="000C2044">
      <w:pPr>
        <w:pStyle w:val="HTML"/>
      </w:pPr>
      <w:bookmarkStart w:id="239" w:name="o242"/>
      <w:bookmarkEnd w:id="239"/>
      <w:r>
        <w:t xml:space="preserve">     3. Стосовно  кожної  держави  або  кожної  організації,   які </w:t>
      </w:r>
      <w:r>
        <w:br/>
        <w:t xml:space="preserve">згадуються  в  Статті 17 і беруть участь у ратифікації,  прийнятті </w:t>
      </w:r>
      <w:r>
        <w:br/>
        <w:t xml:space="preserve">або затвердженні цієї Конвенції  або  приєднуються  до  неї  </w:t>
      </w:r>
      <w:proofErr w:type="gramStart"/>
      <w:r>
        <w:t>п</w:t>
      </w:r>
      <w:proofErr w:type="gramEnd"/>
      <w:r>
        <w:t xml:space="preserve">ісля </w:t>
      </w:r>
      <w:r>
        <w:br/>
        <w:t xml:space="preserve">передачі  на  зберігання  шістнадцятого документа про ратифікацію, </w:t>
      </w:r>
      <w:r>
        <w:br/>
        <w:t xml:space="preserve">прийняття,  затвердження  або  приєднання,  ця  Конвенція  набуває </w:t>
      </w:r>
      <w:r>
        <w:br/>
        <w:t xml:space="preserve">чинності  на  дев'яностий  день після дати передачі такою державою </w:t>
      </w:r>
      <w:r>
        <w:br/>
        <w:t xml:space="preserve">або  організацією  на  зберігання   документа   про   ратифікацію, </w:t>
      </w:r>
      <w:r>
        <w:br/>
        <w:t xml:space="preserve">прийняття, схвалення або приєднання. </w:t>
      </w:r>
      <w:r>
        <w:br/>
      </w:r>
    </w:p>
    <w:p w:rsidR="000C2044" w:rsidRDefault="000C2044" w:rsidP="000C2044">
      <w:pPr>
        <w:pStyle w:val="HTML"/>
      </w:pPr>
      <w:bookmarkStart w:id="240" w:name="o243"/>
      <w:bookmarkEnd w:id="240"/>
      <w:r>
        <w:lastRenderedPageBreak/>
        <w:t xml:space="preserve">                            </w:t>
      </w:r>
      <w:r>
        <w:rPr>
          <w:b/>
          <w:bCs/>
        </w:rPr>
        <w:t>Стаття 21</w:t>
      </w:r>
      <w:r>
        <w:t xml:space="preserve"> </w:t>
      </w:r>
      <w:r>
        <w:br/>
      </w:r>
    </w:p>
    <w:p w:rsidR="000C2044" w:rsidRDefault="000C2044" w:rsidP="000C2044">
      <w:pPr>
        <w:pStyle w:val="HTML"/>
      </w:pPr>
      <w:bookmarkStart w:id="241" w:name="o244"/>
      <w:bookmarkEnd w:id="241"/>
      <w:r>
        <w:rPr>
          <w:b/>
          <w:bCs/>
        </w:rPr>
        <w:t xml:space="preserve">                        ВИХІД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І КОНВЕНЦІЇ </w:t>
      </w:r>
      <w:r>
        <w:rPr>
          <w:b/>
          <w:bCs/>
        </w:rPr>
        <w:br/>
      </w:r>
    </w:p>
    <w:p w:rsidR="000C2044" w:rsidRDefault="000C2044" w:rsidP="000C2044">
      <w:pPr>
        <w:pStyle w:val="HTML"/>
      </w:pPr>
      <w:bookmarkStart w:id="242" w:name="o245"/>
      <w:bookmarkEnd w:id="242"/>
      <w:r>
        <w:t xml:space="preserve">     У будь-який  час  через  три роки </w:t>
      </w:r>
      <w:proofErr w:type="gramStart"/>
      <w:r>
        <w:t>п</w:t>
      </w:r>
      <w:proofErr w:type="gramEnd"/>
      <w:r>
        <w:t xml:space="preserve">ісля дати набуття чинності </w:t>
      </w:r>
      <w:r>
        <w:br/>
        <w:t xml:space="preserve">цієї Конвенції стосовно будь-якої Сторони ця Сторона може вийти  з </w:t>
      </w:r>
      <w:r>
        <w:br/>
        <w:t xml:space="preserve">Конвенції   шляхом   подання  письмового  повідомлення  на  адресу </w:t>
      </w:r>
      <w:r>
        <w:br/>
        <w:t xml:space="preserve">Депозитарію.  Будь-який  подібний  вихід   набуває   чинності   на </w:t>
      </w:r>
      <w:r>
        <w:br/>
        <w:t xml:space="preserve">дев'яностий   день   </w:t>
      </w:r>
      <w:proofErr w:type="gramStart"/>
      <w:r>
        <w:t>п</w:t>
      </w:r>
      <w:proofErr w:type="gramEnd"/>
      <w:r>
        <w:t xml:space="preserve">ісля   дати  отримання  такого  повідомлення </w:t>
      </w:r>
      <w:r>
        <w:br/>
        <w:t xml:space="preserve">Депозитарієм. </w:t>
      </w:r>
      <w:r>
        <w:br/>
      </w:r>
    </w:p>
    <w:p w:rsidR="000C2044" w:rsidRDefault="000C2044" w:rsidP="000C2044">
      <w:pPr>
        <w:pStyle w:val="HTML"/>
      </w:pPr>
      <w:bookmarkStart w:id="243" w:name="o246"/>
      <w:bookmarkEnd w:id="243"/>
      <w:r>
        <w:t xml:space="preserve">                            </w:t>
      </w:r>
      <w:r>
        <w:rPr>
          <w:b/>
          <w:bCs/>
        </w:rPr>
        <w:t>Стаття 22</w:t>
      </w:r>
      <w:r>
        <w:t xml:space="preserve"> </w:t>
      </w:r>
      <w:r>
        <w:br/>
      </w:r>
    </w:p>
    <w:p w:rsidR="000C2044" w:rsidRDefault="000C2044" w:rsidP="000C2044">
      <w:pPr>
        <w:pStyle w:val="HTML"/>
      </w:pPr>
      <w:bookmarkStart w:id="244" w:name="o247"/>
      <w:bookmarkEnd w:id="244"/>
      <w:r>
        <w:rPr>
          <w:b/>
          <w:bCs/>
        </w:rPr>
        <w:t xml:space="preserve">                        АУТЕНТИЧНІ ТЕКСТИ </w:t>
      </w:r>
      <w:r>
        <w:rPr>
          <w:b/>
          <w:bCs/>
        </w:rPr>
        <w:br/>
      </w:r>
    </w:p>
    <w:p w:rsidR="000C2044" w:rsidRDefault="000C2044" w:rsidP="000C2044">
      <w:pPr>
        <w:pStyle w:val="HTML"/>
      </w:pPr>
      <w:bookmarkStart w:id="245" w:name="o248"/>
      <w:bookmarkEnd w:id="245"/>
      <w:r>
        <w:t xml:space="preserve">     Оригінал цієї Конвенції,  текст якого  складено  англійською, </w:t>
      </w:r>
      <w:r>
        <w:br/>
        <w:t xml:space="preserve">французькою   та  російською  мовами,  є  однаково  аутентичним  і </w:t>
      </w:r>
      <w:r>
        <w:br/>
        <w:t>передається на  зберігання  Генеральному  Секретареві  Організац</w:t>
      </w:r>
      <w:proofErr w:type="gramStart"/>
      <w:r>
        <w:t xml:space="preserve">ії </w:t>
      </w:r>
      <w:r>
        <w:br/>
        <w:t>О</w:t>
      </w:r>
      <w:proofErr w:type="gramEnd"/>
      <w:r>
        <w:t xml:space="preserve">б'єднаних Націй. </w:t>
      </w:r>
      <w:r>
        <w:br/>
      </w:r>
    </w:p>
    <w:p w:rsidR="000C2044" w:rsidRDefault="000C2044" w:rsidP="000C2044">
      <w:pPr>
        <w:pStyle w:val="HTML"/>
      </w:pPr>
      <w:bookmarkStart w:id="246" w:name="o249"/>
      <w:bookmarkEnd w:id="246"/>
      <w:r>
        <w:t xml:space="preserve">     ЗАСВІДЧУЮЧИ ЗГАДАНЕ, ті, що нижче </w:t>
      </w:r>
      <w:proofErr w:type="gramStart"/>
      <w:r>
        <w:t>п</w:t>
      </w:r>
      <w:proofErr w:type="gramEnd"/>
      <w:r>
        <w:t xml:space="preserve">ідписалися, належним чином </w:t>
      </w:r>
      <w:r>
        <w:br/>
        <w:t xml:space="preserve">на те уповноважені, підписали цю Конвенцію. </w:t>
      </w:r>
      <w:r>
        <w:br/>
      </w:r>
    </w:p>
    <w:p w:rsidR="000C2044" w:rsidRDefault="000C2044" w:rsidP="000C2044">
      <w:pPr>
        <w:pStyle w:val="HTML"/>
      </w:pPr>
      <w:bookmarkStart w:id="247" w:name="o250"/>
      <w:bookmarkEnd w:id="247"/>
      <w:r>
        <w:t xml:space="preserve">     Укладено в Орхусі (Данія) двадцять </w:t>
      </w:r>
      <w:proofErr w:type="gramStart"/>
      <w:r>
        <w:t>п'ятого</w:t>
      </w:r>
      <w:proofErr w:type="gramEnd"/>
      <w:r>
        <w:t xml:space="preserve"> червня одна тисяча </w:t>
      </w:r>
      <w:r>
        <w:br/>
        <w:t xml:space="preserve">дев'ятсот дев'яносто восьмого року. </w:t>
      </w:r>
      <w:r>
        <w:br/>
        <w:t xml:space="preserve"> </w:t>
      </w:r>
      <w:r>
        <w:br/>
      </w:r>
    </w:p>
    <w:p w:rsidR="000C2044" w:rsidRDefault="000C2044" w:rsidP="000C2044">
      <w:pPr>
        <w:pStyle w:val="HTML"/>
      </w:pPr>
      <w:bookmarkStart w:id="248" w:name="o251"/>
      <w:bookmarkEnd w:id="248"/>
      <w:r>
        <w:t xml:space="preserve">                                      Додаток I </w:t>
      </w:r>
      <w:r>
        <w:br/>
        <w:t xml:space="preserve"> </w:t>
      </w:r>
      <w:r>
        <w:br/>
      </w:r>
    </w:p>
    <w:p w:rsidR="000C2044" w:rsidRDefault="000C2044" w:rsidP="000C2044">
      <w:pPr>
        <w:pStyle w:val="HTML"/>
      </w:pPr>
      <w:bookmarkStart w:id="249" w:name="o252"/>
      <w:bookmarkEnd w:id="249"/>
      <w:r>
        <w:rPr>
          <w:b/>
          <w:bCs/>
        </w:rPr>
        <w:t xml:space="preserve">                             ПЕРЕЛІ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  <w:t xml:space="preserve">        ВИДІВ ДІЯЛЬНОСТІ, ЗГАДАНИХ У ПУНКТІ 1 а) СТАТТІ 6 </w:t>
      </w:r>
      <w:r>
        <w:rPr>
          <w:b/>
          <w:bCs/>
        </w:rPr>
        <w:br/>
        <w:t xml:space="preserve"> </w:t>
      </w:r>
      <w:r>
        <w:rPr>
          <w:b/>
          <w:bCs/>
        </w:rPr>
        <w:br/>
      </w:r>
    </w:p>
    <w:p w:rsidR="000C2044" w:rsidRDefault="000C2044" w:rsidP="000C2044">
      <w:pPr>
        <w:pStyle w:val="HTML"/>
      </w:pPr>
      <w:bookmarkStart w:id="250" w:name="o253"/>
      <w:bookmarkEnd w:id="250"/>
      <w:r>
        <w:t xml:space="preserve">     1. Енергетика: </w:t>
      </w:r>
      <w:r>
        <w:br/>
      </w:r>
    </w:p>
    <w:p w:rsidR="000C2044" w:rsidRDefault="000C2044" w:rsidP="000C2044">
      <w:pPr>
        <w:pStyle w:val="HTML"/>
      </w:pPr>
      <w:bookmarkStart w:id="251" w:name="o254"/>
      <w:bookmarkEnd w:id="251"/>
      <w:r>
        <w:t xml:space="preserve">     - нафтопереробні та газопереробні заводи; </w:t>
      </w:r>
      <w:r>
        <w:br/>
      </w:r>
    </w:p>
    <w:p w:rsidR="000C2044" w:rsidRDefault="000C2044" w:rsidP="000C2044">
      <w:pPr>
        <w:pStyle w:val="HTML"/>
      </w:pPr>
      <w:bookmarkStart w:id="252" w:name="o255"/>
      <w:bookmarkEnd w:id="252"/>
      <w:r>
        <w:t xml:space="preserve">     - установки для газифікації та зрідження; </w:t>
      </w:r>
      <w:r>
        <w:br/>
      </w:r>
    </w:p>
    <w:p w:rsidR="000C2044" w:rsidRDefault="000C2044" w:rsidP="000C2044">
      <w:pPr>
        <w:pStyle w:val="HTML"/>
      </w:pPr>
      <w:bookmarkStart w:id="253" w:name="o256"/>
      <w:bookmarkEnd w:id="253"/>
      <w:r>
        <w:t xml:space="preserve">     - теплові  електростанції  та  інші  установки для спалювання </w:t>
      </w:r>
      <w:r>
        <w:br/>
      </w:r>
      <w:proofErr w:type="gramStart"/>
      <w:r>
        <w:t>тепловою</w:t>
      </w:r>
      <w:proofErr w:type="gramEnd"/>
      <w:r>
        <w:t xml:space="preserve"> потужністю 50 МВт і вище; </w:t>
      </w:r>
      <w:r>
        <w:br/>
      </w:r>
    </w:p>
    <w:p w:rsidR="000C2044" w:rsidRDefault="000C2044" w:rsidP="000C2044">
      <w:pPr>
        <w:pStyle w:val="HTML"/>
      </w:pPr>
      <w:bookmarkStart w:id="254" w:name="o257"/>
      <w:bookmarkEnd w:id="254"/>
      <w:r>
        <w:t xml:space="preserve">     - коксові печі; </w:t>
      </w:r>
      <w:r>
        <w:br/>
      </w:r>
    </w:p>
    <w:p w:rsidR="000C2044" w:rsidRDefault="000C2044" w:rsidP="000C2044">
      <w:pPr>
        <w:pStyle w:val="HTML"/>
      </w:pPr>
      <w:bookmarkStart w:id="255" w:name="o258"/>
      <w:bookmarkEnd w:id="255"/>
      <w:r>
        <w:t xml:space="preserve">     - атомні електростанції та інші  атомні  реактори,  включаючи </w:t>
      </w:r>
      <w:r>
        <w:br/>
        <w:t xml:space="preserve">демонтаж  або  виведення  з  експлуатації таких електростанцій або </w:t>
      </w:r>
      <w:r>
        <w:br/>
        <w:t>реакторі</w:t>
      </w:r>
      <w:proofErr w:type="gramStart"/>
      <w:r>
        <w:t>в(</w:t>
      </w:r>
      <w:proofErr w:type="gramEnd"/>
      <w:r>
        <w:t xml:space="preserve">*) (за винятком дослідницьких установок для  виробництва </w:t>
      </w:r>
      <w:r>
        <w:br/>
        <w:t xml:space="preserve">і конверсії ядерного пального та сировини для одержання вторинного </w:t>
      </w:r>
      <w:r>
        <w:br/>
        <w:t xml:space="preserve">ядерного  пального,  матеріалів,  що  діляться  та  відтворюються, </w:t>
      </w:r>
      <w:r>
        <w:br/>
        <w:t xml:space="preserve">потужність   яких   не   перевищує   1  кВт  постійного  теплового </w:t>
      </w:r>
      <w:r>
        <w:br/>
        <w:t xml:space="preserve">навантаження); </w:t>
      </w:r>
      <w:r>
        <w:br/>
      </w:r>
    </w:p>
    <w:p w:rsidR="000C2044" w:rsidRDefault="000C2044" w:rsidP="000C2044">
      <w:pPr>
        <w:pStyle w:val="HTML"/>
      </w:pPr>
      <w:bookmarkStart w:id="256" w:name="o259"/>
      <w:bookmarkEnd w:id="256"/>
      <w:r>
        <w:t xml:space="preserve">     - установки для регенерації опроміненого </w:t>
      </w:r>
      <w:proofErr w:type="gramStart"/>
      <w:r>
        <w:t>ядерного</w:t>
      </w:r>
      <w:proofErr w:type="gramEnd"/>
      <w:r>
        <w:t xml:space="preserve"> пального; </w:t>
      </w:r>
      <w:r>
        <w:br/>
      </w:r>
    </w:p>
    <w:p w:rsidR="000C2044" w:rsidRDefault="000C2044" w:rsidP="000C2044">
      <w:pPr>
        <w:pStyle w:val="HTML"/>
      </w:pPr>
      <w:bookmarkStart w:id="257" w:name="o260"/>
      <w:bookmarkEnd w:id="257"/>
      <w:r>
        <w:t xml:space="preserve">     - установки, призначені: </w:t>
      </w:r>
      <w:r>
        <w:br/>
      </w:r>
    </w:p>
    <w:p w:rsidR="000C2044" w:rsidRDefault="000C2044" w:rsidP="000C2044">
      <w:pPr>
        <w:pStyle w:val="HTML"/>
      </w:pPr>
      <w:bookmarkStart w:id="258" w:name="o261"/>
      <w:bookmarkEnd w:id="258"/>
      <w:r>
        <w:t xml:space="preserve">     * для виробництва або збагачення ядерного пального; </w:t>
      </w:r>
      <w:r>
        <w:br/>
      </w:r>
    </w:p>
    <w:p w:rsidR="000C2044" w:rsidRDefault="000C2044" w:rsidP="000C2044">
      <w:pPr>
        <w:pStyle w:val="HTML"/>
      </w:pPr>
      <w:bookmarkStart w:id="259" w:name="o262"/>
      <w:bookmarkEnd w:id="259"/>
      <w:r>
        <w:t xml:space="preserve">     * для   переробки   опроміненого   ядерного   пального    або </w:t>
      </w:r>
      <w:r>
        <w:br/>
        <w:t xml:space="preserve">високорадіоактивних відходів; </w:t>
      </w:r>
      <w:r>
        <w:br/>
      </w:r>
    </w:p>
    <w:p w:rsidR="000C2044" w:rsidRDefault="000C2044" w:rsidP="000C2044">
      <w:pPr>
        <w:pStyle w:val="HTML"/>
      </w:pPr>
      <w:bookmarkStart w:id="260" w:name="o263"/>
      <w:bookmarkEnd w:id="260"/>
      <w:r>
        <w:t xml:space="preserve">     * для остаточного вилучення опроміненого ядерного пального; </w:t>
      </w:r>
      <w:r>
        <w:br/>
      </w:r>
    </w:p>
    <w:p w:rsidR="000C2044" w:rsidRDefault="000C2044" w:rsidP="000C2044">
      <w:pPr>
        <w:pStyle w:val="HTML"/>
      </w:pPr>
      <w:bookmarkStart w:id="261" w:name="o264"/>
      <w:bookmarkEnd w:id="261"/>
      <w:r>
        <w:lastRenderedPageBreak/>
        <w:t xml:space="preserve">     * виключно для </w:t>
      </w:r>
      <w:proofErr w:type="gramStart"/>
      <w:r>
        <w:t>остаточного</w:t>
      </w:r>
      <w:proofErr w:type="gramEnd"/>
      <w:r>
        <w:t xml:space="preserve"> вилучення радіоактивних відходів; </w:t>
      </w:r>
      <w:r>
        <w:br/>
      </w:r>
    </w:p>
    <w:p w:rsidR="000C2044" w:rsidRDefault="000C2044" w:rsidP="000C2044">
      <w:pPr>
        <w:pStyle w:val="HTML"/>
      </w:pPr>
      <w:bookmarkStart w:id="262" w:name="o265"/>
      <w:bookmarkEnd w:id="262"/>
      <w:r>
        <w:t xml:space="preserve">     * виключно  для  зберігання  (запланованого на період більше, </w:t>
      </w:r>
      <w:r>
        <w:br/>
        <w:t xml:space="preserve">ніж 10 років) опроміненого  ядерного  пального  або  радіоактивних </w:t>
      </w:r>
      <w:r>
        <w:br/>
        <w:t xml:space="preserve">відходів </w:t>
      </w:r>
      <w:proofErr w:type="gramStart"/>
      <w:r>
        <w:t>в</w:t>
      </w:r>
      <w:proofErr w:type="gramEnd"/>
      <w:r>
        <w:t xml:space="preserve"> інших місцях за межами території промислового об'єкта. </w:t>
      </w:r>
      <w:r>
        <w:br/>
      </w:r>
    </w:p>
    <w:p w:rsidR="000C2044" w:rsidRDefault="000C2044" w:rsidP="000C2044">
      <w:pPr>
        <w:pStyle w:val="HTML"/>
      </w:pPr>
      <w:bookmarkStart w:id="263" w:name="o266"/>
      <w:bookmarkEnd w:id="263"/>
      <w:r>
        <w:t xml:space="preserve">     2. Виробництво та обробка металі</w:t>
      </w:r>
      <w:proofErr w:type="gramStart"/>
      <w:r>
        <w:t>в</w:t>
      </w:r>
      <w:proofErr w:type="gramEnd"/>
      <w:r>
        <w:t xml:space="preserve">: </w:t>
      </w:r>
      <w:r>
        <w:br/>
      </w:r>
    </w:p>
    <w:p w:rsidR="000C2044" w:rsidRDefault="000C2044" w:rsidP="000C2044">
      <w:pPr>
        <w:pStyle w:val="HTML"/>
      </w:pPr>
      <w:bookmarkStart w:id="264" w:name="o267"/>
      <w:bookmarkEnd w:id="264"/>
      <w:r>
        <w:t xml:space="preserve">     - установки  для  випалювання  або  агломерації металевих руд </w:t>
      </w:r>
      <w:r>
        <w:br/>
        <w:t xml:space="preserve">(включаючи сульфідну руду); </w:t>
      </w:r>
      <w:r>
        <w:br/>
      </w:r>
    </w:p>
    <w:p w:rsidR="000C2044" w:rsidRDefault="000C2044" w:rsidP="000C2044">
      <w:pPr>
        <w:pStyle w:val="HTML"/>
      </w:pPr>
      <w:bookmarkStart w:id="265" w:name="o268"/>
      <w:bookmarkEnd w:id="265"/>
      <w:r>
        <w:t xml:space="preserve">     - установки для  виробництва  переробного  чавуну  або  сталі </w:t>
      </w:r>
      <w:r>
        <w:br/>
        <w:t xml:space="preserve">(первинна  або  вторинна  плавки),  включаючи  безперервний розлив </w:t>
      </w:r>
      <w:r>
        <w:br/>
        <w:t xml:space="preserve">продуктивністю, що перевищує 2,5 т за годину; </w:t>
      </w:r>
      <w:r>
        <w:br/>
      </w:r>
    </w:p>
    <w:p w:rsidR="000C2044" w:rsidRDefault="000C2044" w:rsidP="000C2044">
      <w:pPr>
        <w:pStyle w:val="HTML"/>
      </w:pPr>
      <w:bookmarkStart w:id="266" w:name="o269"/>
      <w:bookmarkEnd w:id="266"/>
      <w:r>
        <w:t xml:space="preserve">     - установки для обробки чорних металі</w:t>
      </w:r>
      <w:proofErr w:type="gramStart"/>
      <w:r>
        <w:t>в</w:t>
      </w:r>
      <w:proofErr w:type="gramEnd"/>
      <w:r>
        <w:t xml:space="preserve">: </w:t>
      </w:r>
      <w:r>
        <w:br/>
      </w:r>
    </w:p>
    <w:p w:rsidR="000C2044" w:rsidRDefault="000C2044" w:rsidP="000C2044">
      <w:pPr>
        <w:pStyle w:val="HTML"/>
      </w:pPr>
      <w:bookmarkStart w:id="267" w:name="o270"/>
      <w:bookmarkEnd w:id="267"/>
      <w:r>
        <w:t xml:space="preserve">     * стани гарячої прокатки продуктивність,  що перевищує  20  т </w:t>
      </w:r>
      <w:r>
        <w:br/>
        <w:t xml:space="preserve">сирої сталі за годину; </w:t>
      </w:r>
      <w:r>
        <w:br/>
      </w:r>
    </w:p>
    <w:p w:rsidR="000C2044" w:rsidRDefault="000C2044" w:rsidP="000C2044">
      <w:pPr>
        <w:pStyle w:val="HTML"/>
      </w:pPr>
      <w:bookmarkStart w:id="268" w:name="o271"/>
      <w:bookmarkEnd w:id="268"/>
      <w:r>
        <w:t xml:space="preserve">     * ковальські  молоти,  енергетична  потужність яких перевищує </w:t>
      </w:r>
      <w:r>
        <w:br/>
        <w:t xml:space="preserve">50 кДж на  молот,  а  потужність  теплового  споживання  перевищує </w:t>
      </w:r>
      <w:r>
        <w:br/>
        <w:t xml:space="preserve">20 МВт; </w:t>
      </w:r>
      <w:r>
        <w:br/>
      </w:r>
    </w:p>
    <w:p w:rsidR="000C2044" w:rsidRDefault="000C2044" w:rsidP="000C2044">
      <w:pPr>
        <w:pStyle w:val="HTML"/>
      </w:pPr>
      <w:bookmarkStart w:id="269" w:name="o272"/>
      <w:bookmarkEnd w:id="269"/>
      <w:r>
        <w:t xml:space="preserve">     * нанесення  захисних розпилених металевих покритів з подачею </w:t>
      </w:r>
      <w:r>
        <w:br/>
        <w:t xml:space="preserve">сирої сталі, що перевищує 2 т за годину. </w:t>
      </w:r>
      <w:r>
        <w:br/>
      </w:r>
    </w:p>
    <w:p w:rsidR="000C2044" w:rsidRDefault="000C2044" w:rsidP="000C2044">
      <w:pPr>
        <w:pStyle w:val="HTML"/>
      </w:pPr>
      <w:bookmarkStart w:id="270" w:name="o273"/>
      <w:bookmarkEnd w:id="270"/>
      <w:r>
        <w:t xml:space="preserve">     - лиття чорних металів з продуктивністю, що перевищує 20 т за </w:t>
      </w:r>
      <w:r>
        <w:br/>
        <w:t xml:space="preserve">добу; </w:t>
      </w:r>
      <w:r>
        <w:br/>
      </w:r>
    </w:p>
    <w:p w:rsidR="000C2044" w:rsidRDefault="000C2044" w:rsidP="000C2044">
      <w:pPr>
        <w:pStyle w:val="HTML"/>
      </w:pPr>
      <w:bookmarkStart w:id="271" w:name="o274"/>
      <w:bookmarkEnd w:id="271"/>
      <w:r>
        <w:t xml:space="preserve">     - установки </w:t>
      </w:r>
      <w:proofErr w:type="gramStart"/>
      <w:r>
        <w:t>для</w:t>
      </w:r>
      <w:proofErr w:type="gramEnd"/>
      <w:r>
        <w:t xml:space="preserve">: </w:t>
      </w:r>
      <w:r>
        <w:br/>
      </w:r>
    </w:p>
    <w:p w:rsidR="000C2044" w:rsidRDefault="000C2044" w:rsidP="000C2044">
      <w:pPr>
        <w:pStyle w:val="HTML"/>
      </w:pPr>
      <w:bookmarkStart w:id="272" w:name="o275"/>
      <w:bookmarkEnd w:id="272"/>
      <w:r>
        <w:t xml:space="preserve">     * виробництва   неокислених   кольорових   металів   з   руд, </w:t>
      </w:r>
      <w:r>
        <w:br/>
        <w:t xml:space="preserve">концентратів   або   вторинних   сировинних   </w:t>
      </w:r>
      <w:proofErr w:type="gramStart"/>
      <w:r>
        <w:t>матер</w:t>
      </w:r>
      <w:proofErr w:type="gramEnd"/>
      <w:r>
        <w:t xml:space="preserve">іалів    шляхом </w:t>
      </w:r>
      <w:r>
        <w:br/>
        <w:t xml:space="preserve">металургійних, хімічних або електролітичних процесів; </w:t>
      </w:r>
      <w:r>
        <w:br/>
      </w:r>
    </w:p>
    <w:p w:rsidR="000C2044" w:rsidRDefault="000C2044" w:rsidP="000C2044">
      <w:pPr>
        <w:pStyle w:val="HTML"/>
      </w:pPr>
      <w:bookmarkStart w:id="273" w:name="o276"/>
      <w:bookmarkEnd w:id="273"/>
      <w:r>
        <w:t xml:space="preserve">     * виплавляння,   включаючи   легування   сплавів,  кольорових </w:t>
      </w:r>
      <w:r>
        <w:br/>
        <w:t xml:space="preserve">металів,  у  тому  числі  рекуперованих  продуктів   (рафінування, </w:t>
      </w:r>
      <w:r>
        <w:br/>
        <w:t xml:space="preserve">ливарне   виробництво   і  т.п.),  плавильною  продуктивністю,  що </w:t>
      </w:r>
      <w:r>
        <w:br/>
        <w:t xml:space="preserve">перевищує 4 т на добу для свинцю та кадмію або 20 т  за  добу  для </w:t>
      </w:r>
      <w:r>
        <w:br/>
      </w:r>
      <w:proofErr w:type="gramStart"/>
      <w:r>
        <w:t>вс</w:t>
      </w:r>
      <w:proofErr w:type="gramEnd"/>
      <w:r>
        <w:t xml:space="preserve">іх інших металів; </w:t>
      </w:r>
      <w:r>
        <w:br/>
      </w:r>
    </w:p>
    <w:p w:rsidR="000C2044" w:rsidRDefault="000C2044" w:rsidP="000C2044">
      <w:pPr>
        <w:pStyle w:val="HTML"/>
      </w:pPr>
      <w:bookmarkStart w:id="274" w:name="o277"/>
      <w:bookmarkEnd w:id="274"/>
      <w:r>
        <w:t xml:space="preserve">     - установки   для  поверхневої  обробки  металів  у  чанах  з </w:t>
      </w:r>
      <w:r>
        <w:br/>
        <w:t xml:space="preserve">пластичних </w:t>
      </w:r>
      <w:proofErr w:type="gramStart"/>
      <w:r>
        <w:t>матер</w:t>
      </w:r>
      <w:proofErr w:type="gramEnd"/>
      <w:r>
        <w:t xml:space="preserve">іалів з використанням електролітичних або хімічних </w:t>
      </w:r>
      <w:r>
        <w:br/>
        <w:t xml:space="preserve">процесів,  при яких об'єм переробних технологічних чанів перевищує </w:t>
      </w:r>
      <w:r>
        <w:br/>
        <w:t xml:space="preserve">30 куб.м. </w:t>
      </w:r>
      <w:r>
        <w:br/>
      </w:r>
    </w:p>
    <w:p w:rsidR="000C2044" w:rsidRDefault="000C2044" w:rsidP="000C2044">
      <w:pPr>
        <w:pStyle w:val="HTML"/>
      </w:pPr>
      <w:bookmarkStart w:id="275" w:name="o278"/>
      <w:bookmarkEnd w:id="275"/>
      <w:r>
        <w:t xml:space="preserve">     3. Промисловість для переробки мінеральної сировини: </w:t>
      </w:r>
      <w:r>
        <w:br/>
      </w:r>
    </w:p>
    <w:p w:rsidR="000C2044" w:rsidRDefault="000C2044" w:rsidP="000C2044">
      <w:pPr>
        <w:pStyle w:val="HTML"/>
      </w:pPr>
      <w:bookmarkStart w:id="276" w:name="o279"/>
      <w:bookmarkEnd w:id="276"/>
      <w:r>
        <w:t xml:space="preserve">     - установки для виробництва цементного клінкеру в обертальних </w:t>
      </w:r>
      <w:r>
        <w:br/>
        <w:t xml:space="preserve">випалювальних печах з виробничою продуктивністю, що перевищує 50 т </w:t>
      </w:r>
      <w:r>
        <w:br/>
        <w:t xml:space="preserve">за добу,  або вапна в обертальних випалювальних печах з виробничою </w:t>
      </w:r>
      <w:r>
        <w:br/>
        <w:t xml:space="preserve">продуктивністю,  що  перевищує  50 т за добу,  або в інших печах з </w:t>
      </w:r>
      <w:r>
        <w:br/>
        <w:t xml:space="preserve">продуктивністю, що перевищує 50 т за добу; </w:t>
      </w:r>
      <w:r>
        <w:br/>
      </w:r>
    </w:p>
    <w:p w:rsidR="000C2044" w:rsidRDefault="000C2044" w:rsidP="000C2044">
      <w:pPr>
        <w:pStyle w:val="HTML"/>
      </w:pPr>
      <w:bookmarkStart w:id="277" w:name="o280"/>
      <w:bookmarkEnd w:id="277"/>
      <w:r>
        <w:t xml:space="preserve">     - установки для виробництва азбесту та продукції,  що </w:t>
      </w:r>
      <w:proofErr w:type="gramStart"/>
      <w:r>
        <w:t>містить</w:t>
      </w:r>
      <w:proofErr w:type="gramEnd"/>
      <w:r>
        <w:t xml:space="preserve"> </w:t>
      </w:r>
      <w:r>
        <w:br/>
        <w:t xml:space="preserve">азбест; </w:t>
      </w:r>
      <w:r>
        <w:br/>
      </w:r>
    </w:p>
    <w:p w:rsidR="000C2044" w:rsidRDefault="000C2044" w:rsidP="000C2044">
      <w:pPr>
        <w:pStyle w:val="HTML"/>
      </w:pPr>
      <w:bookmarkStart w:id="278" w:name="o281"/>
      <w:bookmarkEnd w:id="278"/>
      <w:r>
        <w:t xml:space="preserve">     - установки  для виробництва скла,  включаючи скловолокно,  з </w:t>
      </w:r>
      <w:r>
        <w:br/>
      </w:r>
      <w:proofErr w:type="gramStart"/>
      <w:r>
        <w:t>плавильною</w:t>
      </w:r>
      <w:proofErr w:type="gramEnd"/>
      <w:r>
        <w:t xml:space="preserve"> продуктивністю, що перевищує 20 т за добу; </w:t>
      </w:r>
      <w:r>
        <w:br/>
      </w:r>
    </w:p>
    <w:p w:rsidR="000C2044" w:rsidRDefault="000C2044" w:rsidP="000C2044">
      <w:pPr>
        <w:pStyle w:val="HTML"/>
      </w:pPr>
      <w:bookmarkStart w:id="279" w:name="o282"/>
      <w:bookmarkEnd w:id="279"/>
      <w:r>
        <w:t xml:space="preserve">     - установки  для  плавлення  мінеральних  речовин,  включаючи </w:t>
      </w:r>
      <w:r>
        <w:br/>
        <w:t xml:space="preserve">виробництво мінеральних волокон,  з </w:t>
      </w:r>
      <w:proofErr w:type="gramStart"/>
      <w:r>
        <w:t>плавильною</w:t>
      </w:r>
      <w:proofErr w:type="gramEnd"/>
      <w:r>
        <w:t xml:space="preserve"> продуктивністю,  що </w:t>
      </w:r>
      <w:r>
        <w:br/>
      </w:r>
      <w:r>
        <w:lastRenderedPageBreak/>
        <w:t xml:space="preserve">перевищує 20 т за добу; </w:t>
      </w:r>
      <w:r>
        <w:br/>
      </w:r>
    </w:p>
    <w:p w:rsidR="000C2044" w:rsidRDefault="000C2044" w:rsidP="000C2044">
      <w:pPr>
        <w:pStyle w:val="HTML"/>
      </w:pPr>
      <w:bookmarkStart w:id="280" w:name="o283"/>
      <w:bookmarkEnd w:id="280"/>
      <w:r>
        <w:t xml:space="preserve">     - установки  для  виробництва  керамічних  продуктів   шляхом </w:t>
      </w:r>
      <w:r>
        <w:br/>
        <w:t xml:space="preserve">випалення,  зокрема,  покрівельної черепиці,  цегли,  вогнестійкої </w:t>
      </w:r>
      <w:r>
        <w:br/>
        <w:t xml:space="preserve">цегли,  керамічної  плитки,  кам'яної  кераміки   або   фарфорових </w:t>
      </w:r>
      <w:r>
        <w:br/>
        <w:t xml:space="preserve">виробів,  виробничою продуктивністю,  що перевищує 75 т за добу, і </w:t>
      </w:r>
      <w:r>
        <w:br/>
        <w:t>(або) випалювальних печей, місткість яких є більшою ніж 4 куб</w:t>
      </w:r>
      <w:proofErr w:type="gramStart"/>
      <w:r>
        <w:t>.м</w:t>
      </w:r>
      <w:proofErr w:type="gramEnd"/>
      <w:r>
        <w:t xml:space="preserve">, а </w:t>
      </w:r>
      <w:r>
        <w:br/>
        <w:t xml:space="preserve">щільність затвердіння на піч перевищує 300 кг/куб.м. </w:t>
      </w:r>
      <w:r>
        <w:br/>
      </w:r>
    </w:p>
    <w:p w:rsidR="000C2044" w:rsidRDefault="000C2044" w:rsidP="000C2044">
      <w:pPr>
        <w:pStyle w:val="HTML"/>
      </w:pPr>
      <w:bookmarkStart w:id="281" w:name="o284"/>
      <w:bookmarkEnd w:id="281"/>
      <w:r>
        <w:t xml:space="preserve">     4. Хімічна   промисловість:   виробництво   у  межах  значень </w:t>
      </w:r>
      <w:r>
        <w:br/>
        <w:t xml:space="preserve">категорій  діяльності,  що  містяться  у  цьому  пункті,   означає </w:t>
      </w:r>
      <w:r>
        <w:br/>
        <w:t xml:space="preserve">виробництво   в  промислових  масштабах  шляхом  хімічної  обробки </w:t>
      </w:r>
      <w:r>
        <w:br/>
        <w:t xml:space="preserve">речовин або груп речовин, зазначених у </w:t>
      </w:r>
      <w:proofErr w:type="gramStart"/>
      <w:r>
        <w:t>п</w:t>
      </w:r>
      <w:proofErr w:type="gramEnd"/>
      <w:r>
        <w:t xml:space="preserve">ідпунктах а) - є): </w:t>
      </w:r>
      <w:r>
        <w:br/>
      </w:r>
    </w:p>
    <w:p w:rsidR="000C2044" w:rsidRDefault="000C2044" w:rsidP="000C2044">
      <w:pPr>
        <w:pStyle w:val="HTML"/>
      </w:pPr>
      <w:bookmarkStart w:id="282" w:name="o285"/>
      <w:bookmarkEnd w:id="282"/>
      <w:r>
        <w:t xml:space="preserve">     а) хімічні   установки   для   виробництва   </w:t>
      </w:r>
      <w:proofErr w:type="gramStart"/>
      <w:r>
        <w:t>таких</w:t>
      </w:r>
      <w:proofErr w:type="gramEnd"/>
      <w:r>
        <w:t xml:space="preserve">   основних </w:t>
      </w:r>
      <w:r>
        <w:br/>
        <w:t xml:space="preserve">органічних хімічних речовин, як: </w:t>
      </w:r>
      <w:r>
        <w:br/>
      </w:r>
    </w:p>
    <w:p w:rsidR="000C2044" w:rsidRDefault="000C2044" w:rsidP="000C2044">
      <w:pPr>
        <w:pStyle w:val="HTML"/>
      </w:pPr>
      <w:bookmarkStart w:id="283" w:name="o286"/>
      <w:bookmarkEnd w:id="283"/>
      <w:r>
        <w:t xml:space="preserve">     * прості   вуглеці   (лінійні   або  циклічні,  насичені  або </w:t>
      </w:r>
      <w:r>
        <w:br/>
        <w:t xml:space="preserve">ненасичені, аліфатичні або ароматичні); </w:t>
      </w:r>
      <w:r>
        <w:br/>
      </w:r>
    </w:p>
    <w:p w:rsidR="000C2044" w:rsidRDefault="000C2044" w:rsidP="000C2044">
      <w:pPr>
        <w:pStyle w:val="HTML"/>
      </w:pPr>
      <w:bookmarkStart w:id="284" w:name="o287"/>
      <w:bookmarkEnd w:id="284"/>
      <w:r>
        <w:t xml:space="preserve">     * вуглеводні,  що містять кисень,  такі як спирти, альдегіди, </w:t>
      </w:r>
      <w:r>
        <w:br/>
        <w:t xml:space="preserve">кетони,  карбонові кислоти,  складні ефіри, ацетати, прості ефіри, </w:t>
      </w:r>
      <w:r>
        <w:br/>
        <w:t xml:space="preserve">перекиси, епоксидні смоли; </w:t>
      </w:r>
      <w:r>
        <w:br/>
      </w:r>
    </w:p>
    <w:p w:rsidR="000C2044" w:rsidRDefault="000C2044" w:rsidP="000C2044">
      <w:pPr>
        <w:pStyle w:val="HTML"/>
      </w:pPr>
      <w:bookmarkStart w:id="285" w:name="o288"/>
      <w:bookmarkEnd w:id="285"/>
      <w:r>
        <w:t xml:space="preserve">     * сірчані вуглеводні; </w:t>
      </w:r>
      <w:r>
        <w:br/>
      </w:r>
    </w:p>
    <w:p w:rsidR="000C2044" w:rsidRDefault="000C2044" w:rsidP="000C2044">
      <w:pPr>
        <w:pStyle w:val="HTML"/>
      </w:pPr>
      <w:bookmarkStart w:id="286" w:name="o289"/>
      <w:bookmarkEnd w:id="286"/>
      <w:r>
        <w:t xml:space="preserve">     * азотні вуглеводні,  такі </w:t>
      </w:r>
      <w:proofErr w:type="gramStart"/>
      <w:r>
        <w:t>як ам</w:t>
      </w:r>
      <w:proofErr w:type="gramEnd"/>
      <w:r>
        <w:t xml:space="preserve">іни,  аміди,  сполуки  азоту, </w:t>
      </w:r>
      <w:r>
        <w:br/>
        <w:t xml:space="preserve">нітросполуки або нітратні сполуки, нітрили, ціанати, зі оціанати; </w:t>
      </w:r>
      <w:r>
        <w:br/>
      </w:r>
    </w:p>
    <w:p w:rsidR="000C2044" w:rsidRDefault="000C2044" w:rsidP="000C2044">
      <w:pPr>
        <w:pStyle w:val="HTML"/>
      </w:pPr>
      <w:bookmarkStart w:id="287" w:name="o290"/>
      <w:bookmarkEnd w:id="287"/>
      <w:r>
        <w:t xml:space="preserve">     * вуглеводні, що містять фосфор; </w:t>
      </w:r>
      <w:r>
        <w:br/>
      </w:r>
    </w:p>
    <w:p w:rsidR="000C2044" w:rsidRDefault="000C2044" w:rsidP="000C2044">
      <w:pPr>
        <w:pStyle w:val="HTML"/>
      </w:pPr>
      <w:bookmarkStart w:id="288" w:name="o291"/>
      <w:bookmarkEnd w:id="288"/>
      <w:r>
        <w:t xml:space="preserve">     * галогензіовані вуглеводні; </w:t>
      </w:r>
      <w:r>
        <w:br/>
      </w:r>
    </w:p>
    <w:p w:rsidR="000C2044" w:rsidRDefault="000C2044" w:rsidP="000C2044">
      <w:pPr>
        <w:pStyle w:val="HTML"/>
      </w:pPr>
      <w:bookmarkStart w:id="289" w:name="o292"/>
      <w:bookmarkEnd w:id="289"/>
      <w:r>
        <w:t xml:space="preserve">     * органометалеві сполуки; </w:t>
      </w:r>
      <w:r>
        <w:br/>
      </w:r>
    </w:p>
    <w:p w:rsidR="000C2044" w:rsidRDefault="000C2044" w:rsidP="000C2044">
      <w:pPr>
        <w:pStyle w:val="HTML"/>
      </w:pPr>
      <w:bookmarkStart w:id="290" w:name="o293"/>
      <w:bookmarkEnd w:id="290"/>
      <w:r>
        <w:t xml:space="preserve">     * основні пластичні матеріали (полімери, синтетичні волокна і </w:t>
      </w:r>
      <w:r>
        <w:br/>
      </w:r>
      <w:proofErr w:type="gramStart"/>
      <w:r>
        <w:t>волокна</w:t>
      </w:r>
      <w:proofErr w:type="gramEnd"/>
      <w:r>
        <w:t xml:space="preserve"> на базі целюлози); </w:t>
      </w:r>
      <w:r>
        <w:br/>
      </w:r>
    </w:p>
    <w:p w:rsidR="000C2044" w:rsidRDefault="000C2044" w:rsidP="000C2044">
      <w:pPr>
        <w:pStyle w:val="HTML"/>
      </w:pPr>
      <w:bookmarkStart w:id="291" w:name="o294"/>
      <w:bookmarkEnd w:id="291"/>
      <w:r>
        <w:t xml:space="preserve">     * синтетичний каучук; </w:t>
      </w:r>
      <w:r>
        <w:br/>
      </w:r>
    </w:p>
    <w:p w:rsidR="000C2044" w:rsidRDefault="000C2044" w:rsidP="000C2044">
      <w:pPr>
        <w:pStyle w:val="HTML"/>
      </w:pPr>
      <w:bookmarkStart w:id="292" w:name="o295"/>
      <w:bookmarkEnd w:id="292"/>
      <w:r>
        <w:t xml:space="preserve">     * фарби та </w:t>
      </w:r>
      <w:proofErr w:type="gramStart"/>
      <w:r>
        <w:t>п</w:t>
      </w:r>
      <w:proofErr w:type="gramEnd"/>
      <w:r>
        <w:t xml:space="preserve">ігменти; </w:t>
      </w:r>
      <w:r>
        <w:br/>
      </w:r>
    </w:p>
    <w:p w:rsidR="000C2044" w:rsidRDefault="000C2044" w:rsidP="000C2044">
      <w:pPr>
        <w:pStyle w:val="HTML"/>
      </w:pPr>
      <w:bookmarkStart w:id="293" w:name="o296"/>
      <w:bookmarkEnd w:id="293"/>
      <w:r>
        <w:t xml:space="preserve">     * поверхнево-активні речовини; </w:t>
      </w:r>
      <w:r>
        <w:br/>
      </w:r>
    </w:p>
    <w:p w:rsidR="000C2044" w:rsidRDefault="000C2044" w:rsidP="000C2044">
      <w:pPr>
        <w:pStyle w:val="HTML"/>
      </w:pPr>
      <w:bookmarkStart w:id="294" w:name="o297"/>
      <w:bookmarkEnd w:id="294"/>
      <w:r>
        <w:t xml:space="preserve">     б) хімічні   установки   для   виробництва   </w:t>
      </w:r>
      <w:proofErr w:type="gramStart"/>
      <w:r>
        <w:t>таких</w:t>
      </w:r>
      <w:proofErr w:type="gramEnd"/>
      <w:r>
        <w:t xml:space="preserve">   основних </w:t>
      </w:r>
      <w:r>
        <w:br/>
        <w:t xml:space="preserve">неорганічних речовин, як: </w:t>
      </w:r>
      <w:r>
        <w:br/>
      </w:r>
    </w:p>
    <w:p w:rsidR="000C2044" w:rsidRDefault="000C2044" w:rsidP="000C2044">
      <w:pPr>
        <w:pStyle w:val="HTML"/>
      </w:pPr>
      <w:bookmarkStart w:id="295" w:name="o298"/>
      <w:bookmarkEnd w:id="295"/>
      <w:r>
        <w:t xml:space="preserve">     * гази,  такі </w:t>
      </w:r>
      <w:proofErr w:type="gramStart"/>
      <w:r>
        <w:t>як ам</w:t>
      </w:r>
      <w:proofErr w:type="gramEnd"/>
      <w:r>
        <w:t xml:space="preserve">іак,  хлор або хлористий водень,  фтор або </w:t>
      </w:r>
      <w:r>
        <w:br/>
        <w:t xml:space="preserve">фтористий водень,  оксиди  водню,  сполуки  сірки,  оксиди  азоту, </w:t>
      </w:r>
      <w:r>
        <w:br/>
        <w:t xml:space="preserve">водень, двоокис сірки, хлорокис вуглецю; </w:t>
      </w:r>
      <w:r>
        <w:br/>
      </w:r>
    </w:p>
    <w:p w:rsidR="000C2044" w:rsidRDefault="000C2044" w:rsidP="000C2044">
      <w:pPr>
        <w:pStyle w:val="HTML"/>
      </w:pPr>
      <w:bookmarkStart w:id="296" w:name="o299"/>
      <w:bookmarkEnd w:id="296"/>
      <w:r>
        <w:t xml:space="preserve">     * кислоти,  такі як хромова кислота, фтористоводнева кислота, </w:t>
      </w:r>
      <w:r>
        <w:br/>
        <w:t xml:space="preserve">фосфорна кислота, азотна кислота, хлористоводнева кислота, сірчана </w:t>
      </w:r>
      <w:r>
        <w:br/>
        <w:t xml:space="preserve">кислота, олеум, сірчиста кислота; </w:t>
      </w:r>
      <w:r>
        <w:br/>
      </w:r>
    </w:p>
    <w:p w:rsidR="000C2044" w:rsidRDefault="000C2044" w:rsidP="000C2044">
      <w:pPr>
        <w:pStyle w:val="HTML"/>
      </w:pPr>
      <w:bookmarkStart w:id="297" w:name="o300"/>
      <w:bookmarkEnd w:id="297"/>
      <w:r>
        <w:t xml:space="preserve">     * луги,  такі як </w:t>
      </w:r>
      <w:proofErr w:type="gramStart"/>
      <w:r>
        <w:t>г</w:t>
      </w:r>
      <w:proofErr w:type="gramEnd"/>
      <w:r>
        <w:t xml:space="preserve">ідроокис амонію, гідроокис калію, гідроокис </w:t>
      </w:r>
      <w:r>
        <w:br/>
        <w:t xml:space="preserve">натрію; </w:t>
      </w:r>
      <w:r>
        <w:br/>
      </w:r>
    </w:p>
    <w:p w:rsidR="000C2044" w:rsidRDefault="000C2044" w:rsidP="000C2044">
      <w:pPr>
        <w:pStyle w:val="HTML"/>
      </w:pPr>
      <w:bookmarkStart w:id="298" w:name="o301"/>
      <w:bookmarkEnd w:id="298"/>
      <w:r>
        <w:t xml:space="preserve">     * солі,  такі  як   хлористий   амоній,   бертолетова   сіль, </w:t>
      </w:r>
      <w:r>
        <w:br/>
        <w:t xml:space="preserve">вуглекислий   калій,  вуглекислий  натрій,  перборат,  азотнокисле </w:t>
      </w:r>
      <w:r>
        <w:br/>
        <w:t xml:space="preserve">срібло; </w:t>
      </w:r>
      <w:r>
        <w:br/>
      </w:r>
    </w:p>
    <w:p w:rsidR="000C2044" w:rsidRDefault="000C2044" w:rsidP="000C2044">
      <w:pPr>
        <w:pStyle w:val="HTML"/>
      </w:pPr>
      <w:bookmarkStart w:id="299" w:name="o302"/>
      <w:bookmarkEnd w:id="299"/>
      <w:r>
        <w:lastRenderedPageBreak/>
        <w:t xml:space="preserve">     * неметали, оксиди металів або інші неорганічні сполуки, такі </w:t>
      </w:r>
      <w:r>
        <w:br/>
        <w:t xml:space="preserve">як карбід кальцію, кремній, карбід </w:t>
      </w:r>
      <w:proofErr w:type="gramStart"/>
      <w:r>
        <w:t>кремнію</w:t>
      </w:r>
      <w:proofErr w:type="gramEnd"/>
      <w:r>
        <w:t xml:space="preserve">; </w:t>
      </w:r>
      <w:r>
        <w:br/>
      </w:r>
    </w:p>
    <w:p w:rsidR="000C2044" w:rsidRDefault="000C2044" w:rsidP="000C2044">
      <w:pPr>
        <w:pStyle w:val="HTML"/>
      </w:pPr>
      <w:bookmarkStart w:id="300" w:name="o303"/>
      <w:bookmarkEnd w:id="300"/>
      <w:r>
        <w:t xml:space="preserve">     в) хімічні  установки для виробництва фосфорних,  азотних або </w:t>
      </w:r>
      <w:r>
        <w:br/>
        <w:t xml:space="preserve">калійних мінеральних добрив (простих або складних добрив); </w:t>
      </w:r>
      <w:r>
        <w:br/>
      </w:r>
    </w:p>
    <w:p w:rsidR="000C2044" w:rsidRDefault="000C2044" w:rsidP="000C2044">
      <w:pPr>
        <w:pStyle w:val="HTML"/>
      </w:pPr>
      <w:bookmarkStart w:id="301" w:name="o304"/>
      <w:bookmarkEnd w:id="301"/>
      <w:r>
        <w:t xml:space="preserve">     г) хімічні установки для виробництва основних  продукті</w:t>
      </w:r>
      <w:proofErr w:type="gramStart"/>
      <w:r>
        <w:t>в</w:t>
      </w:r>
      <w:proofErr w:type="gramEnd"/>
      <w:r>
        <w:t xml:space="preserve">  для </w:t>
      </w:r>
      <w:r>
        <w:br/>
        <w:t xml:space="preserve">рослинництва та біоцидів; </w:t>
      </w:r>
      <w:r>
        <w:br/>
      </w:r>
    </w:p>
    <w:p w:rsidR="000C2044" w:rsidRDefault="000C2044" w:rsidP="000C2044">
      <w:pPr>
        <w:pStyle w:val="HTML"/>
      </w:pPr>
      <w:bookmarkStart w:id="302" w:name="o305"/>
      <w:bookmarkEnd w:id="302"/>
      <w:r>
        <w:t xml:space="preserve">     д) установки, на яких використовуються хімічні або біологічні </w:t>
      </w:r>
      <w:r>
        <w:br/>
        <w:t>процеси для виробництва основних фармацевтичних продукті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0C2044" w:rsidRDefault="000C2044" w:rsidP="000C2044">
      <w:pPr>
        <w:pStyle w:val="HTML"/>
      </w:pPr>
      <w:bookmarkStart w:id="303" w:name="o306"/>
      <w:bookmarkEnd w:id="303"/>
      <w:r>
        <w:t xml:space="preserve">     е) хімічні установки для виробництва вибухових речовин; </w:t>
      </w:r>
      <w:r>
        <w:br/>
      </w:r>
    </w:p>
    <w:p w:rsidR="000C2044" w:rsidRDefault="000C2044" w:rsidP="000C2044">
      <w:pPr>
        <w:pStyle w:val="HTML"/>
      </w:pPr>
      <w:bookmarkStart w:id="304" w:name="o307"/>
      <w:bookmarkEnd w:id="304"/>
      <w:r>
        <w:t xml:space="preserve">     є) хімічні установки,  в яких хімічні  й  біологічні  процеси </w:t>
      </w:r>
      <w:r>
        <w:br/>
        <w:t>використовуються для білкових кормових добавок, ферменті</w:t>
      </w:r>
      <w:proofErr w:type="gramStart"/>
      <w:r>
        <w:t>в</w:t>
      </w:r>
      <w:proofErr w:type="gramEnd"/>
      <w:r>
        <w:t xml:space="preserve"> та інших </w:t>
      </w:r>
      <w:r>
        <w:br/>
        <w:t xml:space="preserve">білкових речовин. </w:t>
      </w:r>
      <w:r>
        <w:br/>
      </w:r>
    </w:p>
    <w:p w:rsidR="000C2044" w:rsidRDefault="000C2044" w:rsidP="000C2044">
      <w:pPr>
        <w:pStyle w:val="HTML"/>
      </w:pPr>
      <w:bookmarkStart w:id="305" w:name="o308"/>
      <w:bookmarkEnd w:id="305"/>
      <w:r>
        <w:t xml:space="preserve">     5. Переробка та вилучення відході</w:t>
      </w:r>
      <w:proofErr w:type="gramStart"/>
      <w:r>
        <w:t>в</w:t>
      </w:r>
      <w:proofErr w:type="gramEnd"/>
      <w:r>
        <w:t xml:space="preserve">: </w:t>
      </w:r>
      <w:r>
        <w:br/>
      </w:r>
    </w:p>
    <w:p w:rsidR="000C2044" w:rsidRDefault="000C2044" w:rsidP="000C2044">
      <w:pPr>
        <w:pStyle w:val="HTML"/>
      </w:pPr>
      <w:bookmarkStart w:id="306" w:name="o309"/>
      <w:bookmarkEnd w:id="306"/>
      <w:r>
        <w:t xml:space="preserve">     - установка для спалювання, рекуперації, хімічного оброблення </w:t>
      </w:r>
      <w:r>
        <w:br/>
        <w:t>або захоронення шкідливих відході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0C2044" w:rsidRDefault="000C2044" w:rsidP="000C2044">
      <w:pPr>
        <w:pStyle w:val="HTML"/>
      </w:pPr>
      <w:bookmarkStart w:id="307" w:name="o310"/>
      <w:bookmarkEnd w:id="307"/>
      <w:r>
        <w:t xml:space="preserve">     - установки   для  спалювання  комунально-побутових  відходів </w:t>
      </w:r>
      <w:r>
        <w:br/>
        <w:t xml:space="preserve">продуктивністю, що перевищує 3 т за годину; </w:t>
      </w:r>
      <w:r>
        <w:br/>
      </w:r>
    </w:p>
    <w:p w:rsidR="000C2044" w:rsidRDefault="000C2044" w:rsidP="000C2044">
      <w:pPr>
        <w:pStyle w:val="HTML"/>
      </w:pPr>
      <w:bookmarkStart w:id="308" w:name="o311"/>
      <w:bookmarkEnd w:id="308"/>
      <w:r>
        <w:t xml:space="preserve">     - установки    для    видалення     нешкідливих     відходів, </w:t>
      </w:r>
      <w:r>
        <w:br/>
        <w:t xml:space="preserve">продуктивністю що перевищує 50 т на добу; </w:t>
      </w:r>
      <w:r>
        <w:br/>
      </w:r>
    </w:p>
    <w:p w:rsidR="000C2044" w:rsidRDefault="000C2044" w:rsidP="000C2044">
      <w:pPr>
        <w:pStyle w:val="HTML"/>
      </w:pPr>
      <w:bookmarkStart w:id="309" w:name="o312"/>
      <w:bookmarkEnd w:id="309"/>
      <w:r>
        <w:t xml:space="preserve">     - звалища,  </w:t>
      </w:r>
      <w:proofErr w:type="gramStart"/>
      <w:r>
        <w:t>на</w:t>
      </w:r>
      <w:proofErr w:type="gramEnd"/>
      <w:r>
        <w:t xml:space="preserve">  які надходять понад 10 т відходів на добу або </w:t>
      </w:r>
      <w:r>
        <w:br/>
        <w:t xml:space="preserve">загальною місткістю,  що перевищує 25000  т,  за  винятком  звалищ </w:t>
      </w:r>
      <w:r>
        <w:br/>
        <w:t xml:space="preserve">інертних відходів. </w:t>
      </w:r>
      <w:r>
        <w:br/>
      </w:r>
    </w:p>
    <w:p w:rsidR="000C2044" w:rsidRDefault="000C2044" w:rsidP="000C2044">
      <w:pPr>
        <w:pStyle w:val="HTML"/>
      </w:pPr>
      <w:bookmarkStart w:id="310" w:name="o313"/>
      <w:bookmarkEnd w:id="310"/>
      <w:r>
        <w:t xml:space="preserve">     6. Установки  для  очищення  </w:t>
      </w:r>
      <w:proofErr w:type="gramStart"/>
      <w:r>
        <w:t>ст</w:t>
      </w:r>
      <w:proofErr w:type="gramEnd"/>
      <w:r>
        <w:t xml:space="preserve">ічних  вод продуктивністю,  що </w:t>
      </w:r>
      <w:r>
        <w:br/>
        <w:t xml:space="preserve">перевищує  еквівалент  чисельності  населення  в  розмірі   150000 </w:t>
      </w:r>
      <w:r>
        <w:br/>
        <w:t xml:space="preserve">чоловік. </w:t>
      </w:r>
      <w:r>
        <w:br/>
      </w:r>
    </w:p>
    <w:p w:rsidR="000C2044" w:rsidRDefault="000C2044" w:rsidP="000C2044">
      <w:pPr>
        <w:pStyle w:val="HTML"/>
      </w:pPr>
      <w:bookmarkStart w:id="311" w:name="o314"/>
      <w:bookmarkEnd w:id="311"/>
      <w:r>
        <w:t xml:space="preserve">     7. Промислові установки </w:t>
      </w:r>
      <w:proofErr w:type="gramStart"/>
      <w:r>
        <w:t>для</w:t>
      </w:r>
      <w:proofErr w:type="gramEnd"/>
      <w:r>
        <w:t xml:space="preserve">: </w:t>
      </w:r>
      <w:r>
        <w:br/>
      </w:r>
    </w:p>
    <w:p w:rsidR="000C2044" w:rsidRDefault="000C2044" w:rsidP="000C2044">
      <w:pPr>
        <w:pStyle w:val="HTML"/>
      </w:pPr>
      <w:bookmarkStart w:id="312" w:name="o315"/>
      <w:bookmarkEnd w:id="312"/>
      <w:r>
        <w:t xml:space="preserve">     а) виробництва    целюлози   з   деревини   або   аналогічних </w:t>
      </w:r>
      <w:r>
        <w:br/>
        <w:t xml:space="preserve">волокнистих </w:t>
      </w:r>
      <w:proofErr w:type="gramStart"/>
      <w:r>
        <w:t>матер</w:t>
      </w:r>
      <w:proofErr w:type="gramEnd"/>
      <w:r>
        <w:t xml:space="preserve">іалів; </w:t>
      </w:r>
      <w:r>
        <w:br/>
      </w:r>
    </w:p>
    <w:p w:rsidR="000C2044" w:rsidRDefault="000C2044" w:rsidP="000C2044">
      <w:pPr>
        <w:pStyle w:val="HTML"/>
      </w:pPr>
      <w:bookmarkStart w:id="313" w:name="o316"/>
      <w:bookmarkEnd w:id="313"/>
      <w:r>
        <w:t xml:space="preserve">     б) виробництва паперу та картону  виробничою  продуктивністю, </w:t>
      </w:r>
      <w:r>
        <w:br/>
        <w:t xml:space="preserve">що перевищує 20 т на добу. </w:t>
      </w:r>
      <w:r>
        <w:br/>
      </w:r>
    </w:p>
    <w:p w:rsidR="000C2044" w:rsidRDefault="000C2044" w:rsidP="000C2044">
      <w:pPr>
        <w:pStyle w:val="HTML"/>
      </w:pPr>
      <w:bookmarkStart w:id="314" w:name="o317"/>
      <w:bookmarkEnd w:id="314"/>
      <w:r>
        <w:t xml:space="preserve">     8. Будівництво:   а)   залізниць   далекого   сполучення   та </w:t>
      </w:r>
      <w:r>
        <w:br/>
        <w:t>аеропорті</w:t>
      </w:r>
      <w:proofErr w:type="gramStart"/>
      <w:r>
        <w:t>в(</w:t>
      </w:r>
      <w:proofErr w:type="gramEnd"/>
      <w:r>
        <w:t xml:space="preserve">**) довжиною злітно-посадкових смуг 2100 м і більше; </w:t>
      </w:r>
      <w:r>
        <w:br/>
      </w:r>
    </w:p>
    <w:p w:rsidR="000C2044" w:rsidRDefault="000C2044" w:rsidP="000C2044">
      <w:pPr>
        <w:pStyle w:val="HTML"/>
      </w:pPr>
      <w:bookmarkStart w:id="315" w:name="o318"/>
      <w:bookmarkEnd w:id="315"/>
      <w:r>
        <w:t xml:space="preserve">     б) автомагістралей і швидкісних доріг(***); </w:t>
      </w:r>
      <w:r>
        <w:br/>
      </w:r>
    </w:p>
    <w:p w:rsidR="000C2044" w:rsidRDefault="000C2044" w:rsidP="000C2044">
      <w:pPr>
        <w:pStyle w:val="HTML"/>
      </w:pPr>
      <w:bookmarkStart w:id="316" w:name="o319"/>
      <w:bookmarkEnd w:id="316"/>
      <w:r>
        <w:t xml:space="preserve">     </w:t>
      </w:r>
      <w:proofErr w:type="gramStart"/>
      <w:r>
        <w:t xml:space="preserve">в) нових доріг,  що мають чотири  і  більше  смуг  дорожнього </w:t>
      </w:r>
      <w:r>
        <w:br/>
        <w:t xml:space="preserve">руху,  або  реконструкція  та  (або) розширення наявних доріг,  що </w:t>
      </w:r>
      <w:r>
        <w:br/>
        <w:t xml:space="preserve">мають дві або менше смуг дорожнього руху, для збільшення кількості </w:t>
      </w:r>
      <w:r>
        <w:br/>
        <w:t xml:space="preserve">смуг  до  чотирьох і більше для руху там,  де така нова дорога або </w:t>
      </w:r>
      <w:r>
        <w:br/>
        <w:t xml:space="preserve">реконструйована  та  (або)  розширена  ділянка   дороги   матимуть </w:t>
      </w:r>
      <w:r>
        <w:br/>
        <w:t>безперервну протяжність 10 км</w:t>
      </w:r>
      <w:proofErr w:type="gramEnd"/>
      <w:r>
        <w:t xml:space="preserve"> або більше. </w:t>
      </w:r>
      <w:r>
        <w:br/>
      </w:r>
    </w:p>
    <w:p w:rsidR="000C2044" w:rsidRDefault="000C2044" w:rsidP="000C2044">
      <w:pPr>
        <w:pStyle w:val="HTML"/>
      </w:pPr>
      <w:bookmarkStart w:id="317" w:name="o320"/>
      <w:bookmarkEnd w:id="317"/>
      <w:r>
        <w:t xml:space="preserve">     9. а)  Внутрішні  водні  сполучення  і порти для внутрішнього </w:t>
      </w:r>
      <w:r>
        <w:br/>
        <w:t xml:space="preserve">судноплавства,  придатні для  проходження  суден  тоннажністю,  що </w:t>
      </w:r>
      <w:r>
        <w:br/>
        <w:t xml:space="preserve">перевищує 1350 т; </w:t>
      </w:r>
      <w:r>
        <w:br/>
      </w:r>
    </w:p>
    <w:p w:rsidR="000C2044" w:rsidRDefault="000C2044" w:rsidP="000C2044">
      <w:pPr>
        <w:pStyle w:val="HTML"/>
      </w:pPr>
      <w:bookmarkStart w:id="318" w:name="o321"/>
      <w:bookmarkEnd w:id="318"/>
      <w:r>
        <w:t xml:space="preserve">     б) торгові  порти,  причали для навантаження та вивантаження, </w:t>
      </w:r>
      <w:r>
        <w:br/>
      </w:r>
      <w:proofErr w:type="gramStart"/>
      <w:r>
        <w:t>пов'язан</w:t>
      </w:r>
      <w:proofErr w:type="gramEnd"/>
      <w:r>
        <w:t xml:space="preserve">і з береговими та виносними портами (за винятком  причалів </w:t>
      </w:r>
      <w:r>
        <w:br/>
        <w:t xml:space="preserve">паромних  переправ),  які  можуть  приймати судна тоннажністю,  що </w:t>
      </w:r>
      <w:r>
        <w:br/>
      </w:r>
      <w:r>
        <w:lastRenderedPageBreak/>
        <w:t xml:space="preserve">перевищує 1350 т; </w:t>
      </w:r>
      <w:r>
        <w:br/>
      </w:r>
    </w:p>
    <w:p w:rsidR="000C2044" w:rsidRDefault="000C2044" w:rsidP="000C2044">
      <w:pPr>
        <w:pStyle w:val="HTML"/>
      </w:pPr>
      <w:bookmarkStart w:id="319" w:name="o322"/>
      <w:bookmarkEnd w:id="319"/>
      <w:r>
        <w:t xml:space="preserve">     10. Забі</w:t>
      </w:r>
      <w:proofErr w:type="gramStart"/>
      <w:r>
        <w:t>р</w:t>
      </w:r>
      <w:proofErr w:type="gramEnd"/>
      <w:r>
        <w:t xml:space="preserve">  підземних  вод  або  система  штучного  поповнення </w:t>
      </w:r>
      <w:r>
        <w:br/>
        <w:t xml:space="preserve">підземних  вод  зі  щорічним  водозабором  або  об'ємом  води,  що </w:t>
      </w:r>
      <w:r>
        <w:br/>
        <w:t xml:space="preserve">поповнюється, еквівалентній або більшій за 10 млн.куб.м. </w:t>
      </w:r>
      <w:r>
        <w:br/>
      </w:r>
    </w:p>
    <w:p w:rsidR="000C2044" w:rsidRDefault="000C2044" w:rsidP="000C2044">
      <w:pPr>
        <w:pStyle w:val="HTML"/>
      </w:pPr>
      <w:bookmarkStart w:id="320" w:name="o323"/>
      <w:bookmarkEnd w:id="320"/>
      <w:r>
        <w:t xml:space="preserve">     11. а) Роботи з перекидання  водних  ресурсів  між  </w:t>
      </w:r>
      <w:proofErr w:type="gramStart"/>
      <w:r>
        <w:t>р</w:t>
      </w:r>
      <w:proofErr w:type="gramEnd"/>
      <w:r>
        <w:t xml:space="preserve">ічковими </w:t>
      </w:r>
      <w:r>
        <w:br/>
        <w:t xml:space="preserve">басейнами,   якщо   таке  перекидання  спрямоване  на  запобігання </w:t>
      </w:r>
      <w:r>
        <w:br/>
        <w:t xml:space="preserve">можливій  нестачі  води  та  кількість  води,   яку   перекидають, </w:t>
      </w:r>
      <w:r>
        <w:br/>
        <w:t xml:space="preserve">перевищує 100 млн.куб.м/рік; </w:t>
      </w:r>
      <w:r>
        <w:br/>
      </w:r>
    </w:p>
    <w:p w:rsidR="000C2044" w:rsidRDefault="000C2044" w:rsidP="000C2044">
      <w:pPr>
        <w:pStyle w:val="HTML"/>
      </w:pPr>
      <w:bookmarkStart w:id="321" w:name="o324"/>
      <w:bookmarkEnd w:id="321"/>
      <w:r>
        <w:t xml:space="preserve">     б) в усіх інших випадках роботи з перекидання водних ресурсів </w:t>
      </w:r>
      <w:r>
        <w:br/>
        <w:t xml:space="preserve">між </w:t>
      </w:r>
      <w:proofErr w:type="gramStart"/>
      <w:r>
        <w:t>р</w:t>
      </w:r>
      <w:proofErr w:type="gramEnd"/>
      <w:r>
        <w:t xml:space="preserve">ічковими басейнами з багаторічною середньою  кількістю  стоку </w:t>
      </w:r>
      <w:r>
        <w:br/>
        <w:t xml:space="preserve">басейну,  що перевищує 2000 млн.куб.м/рік,  у разі, коли кількість </w:t>
      </w:r>
      <w:r>
        <w:br/>
        <w:t xml:space="preserve">води, яку перекидають, перевищує 5% цього стоку. </w:t>
      </w:r>
      <w:r>
        <w:br/>
      </w:r>
    </w:p>
    <w:p w:rsidR="000C2044" w:rsidRDefault="000C2044" w:rsidP="000C2044">
      <w:pPr>
        <w:pStyle w:val="HTML"/>
      </w:pPr>
      <w:bookmarkStart w:id="322" w:name="o325"/>
      <w:bookmarkEnd w:id="322"/>
      <w:r>
        <w:t xml:space="preserve">     В обох випадках кількість питної  води,  яку  перекидають  </w:t>
      </w:r>
      <w:proofErr w:type="gramStart"/>
      <w:r>
        <w:t>по</w:t>
      </w:r>
      <w:proofErr w:type="gramEnd"/>
      <w:r>
        <w:t xml:space="preserve"> </w:t>
      </w:r>
      <w:r>
        <w:br/>
        <w:t xml:space="preserve">трубах, не враховується. </w:t>
      </w:r>
      <w:r>
        <w:br/>
      </w:r>
    </w:p>
    <w:p w:rsidR="000C2044" w:rsidRDefault="000C2044" w:rsidP="000C2044">
      <w:pPr>
        <w:pStyle w:val="HTML"/>
      </w:pPr>
      <w:bookmarkStart w:id="323" w:name="o326"/>
      <w:bookmarkEnd w:id="323"/>
      <w:r>
        <w:t xml:space="preserve">     12. Видобуток   нафти   та   природного  газу  в  комерційних </w:t>
      </w:r>
      <w:r>
        <w:br/>
        <w:t xml:space="preserve">інтересах,  коли обсяги видобутку нафти перевищують 500 т на добу, </w:t>
      </w:r>
      <w:r>
        <w:br/>
        <w:t>а обсяги видобутку газу перевищують 500000 куб</w:t>
      </w:r>
      <w:proofErr w:type="gramStart"/>
      <w:r>
        <w:t>.м</w:t>
      </w:r>
      <w:proofErr w:type="gramEnd"/>
      <w:r>
        <w:t xml:space="preserve"> на добу. </w:t>
      </w:r>
      <w:r>
        <w:br/>
      </w:r>
    </w:p>
    <w:p w:rsidR="000C2044" w:rsidRDefault="000C2044" w:rsidP="000C2044">
      <w:pPr>
        <w:pStyle w:val="HTML"/>
      </w:pPr>
      <w:bookmarkStart w:id="324" w:name="o327"/>
      <w:bookmarkEnd w:id="324"/>
      <w:r>
        <w:t xml:space="preserve">     13. Греблі  та  інші  об'єкти,  призначені  для  утримання та </w:t>
      </w:r>
      <w:r>
        <w:br/>
        <w:t xml:space="preserve">постійного  зберігання  води,  коли  нові  або  додаткові   обсяги </w:t>
      </w:r>
      <w:r>
        <w:br/>
        <w:t>затриманої води перевищують 10 млн</w:t>
      </w:r>
      <w:proofErr w:type="gramStart"/>
      <w:r>
        <w:t>.к</w:t>
      </w:r>
      <w:proofErr w:type="gramEnd"/>
      <w:r>
        <w:t xml:space="preserve">уб.м. </w:t>
      </w:r>
      <w:r>
        <w:br/>
      </w:r>
    </w:p>
    <w:p w:rsidR="000C2044" w:rsidRDefault="000C2044" w:rsidP="000C2044">
      <w:pPr>
        <w:pStyle w:val="HTML"/>
      </w:pPr>
      <w:bookmarkStart w:id="325" w:name="o328"/>
      <w:bookmarkEnd w:id="325"/>
      <w:r>
        <w:t xml:space="preserve">     14. Трубопроводи для транспортування газу, нафти або хімічних </w:t>
      </w:r>
      <w:r>
        <w:br/>
        <w:t xml:space="preserve">речовин діаметром,  що перевищує 800 мм,  і довжиною, що перевищує </w:t>
      </w:r>
      <w:r>
        <w:br/>
        <w:t xml:space="preserve">40 км. </w:t>
      </w:r>
      <w:r>
        <w:br/>
      </w:r>
    </w:p>
    <w:p w:rsidR="000C2044" w:rsidRDefault="000C2044" w:rsidP="000C2044">
      <w:pPr>
        <w:pStyle w:val="HTML"/>
      </w:pPr>
      <w:bookmarkStart w:id="326" w:name="o329"/>
      <w:bookmarkEnd w:id="326"/>
      <w:r>
        <w:t xml:space="preserve">     15. Установки  для інтенсивного вирощування птиці або свиней, </w:t>
      </w:r>
      <w:r>
        <w:br/>
        <w:t xml:space="preserve">розраховані </w:t>
      </w:r>
      <w:proofErr w:type="gramStart"/>
      <w:r>
        <w:t>на</w:t>
      </w:r>
      <w:proofErr w:type="gramEnd"/>
      <w:r>
        <w:t xml:space="preserve"> більше, ніж: </w:t>
      </w:r>
      <w:r>
        <w:br/>
      </w:r>
    </w:p>
    <w:p w:rsidR="000C2044" w:rsidRDefault="000C2044" w:rsidP="000C2044">
      <w:pPr>
        <w:pStyle w:val="HTML"/>
      </w:pPr>
      <w:bookmarkStart w:id="327" w:name="o330"/>
      <w:bookmarkEnd w:id="327"/>
      <w:r>
        <w:t xml:space="preserve">     а) 40000 місць для птиці; </w:t>
      </w:r>
      <w:r>
        <w:br/>
      </w:r>
    </w:p>
    <w:p w:rsidR="000C2044" w:rsidRDefault="000C2044" w:rsidP="000C2044">
      <w:pPr>
        <w:pStyle w:val="HTML"/>
      </w:pPr>
      <w:bookmarkStart w:id="328" w:name="o331"/>
      <w:bookmarkEnd w:id="328"/>
      <w:r>
        <w:t xml:space="preserve">     б) 2000 місць для відгодовування свиней (вагою понад 30  кг); </w:t>
      </w:r>
      <w:r>
        <w:br/>
        <w:t xml:space="preserve">або </w:t>
      </w:r>
      <w:r>
        <w:br/>
      </w:r>
    </w:p>
    <w:p w:rsidR="000C2044" w:rsidRDefault="000C2044" w:rsidP="000C2044">
      <w:pPr>
        <w:pStyle w:val="HTML"/>
      </w:pPr>
      <w:bookmarkStart w:id="329" w:name="o332"/>
      <w:bookmarkEnd w:id="329"/>
      <w:r>
        <w:t xml:space="preserve">     в) 750 місць для свиноматок. </w:t>
      </w:r>
      <w:r>
        <w:br/>
      </w:r>
    </w:p>
    <w:p w:rsidR="000C2044" w:rsidRDefault="000C2044" w:rsidP="000C2044">
      <w:pPr>
        <w:pStyle w:val="HTML"/>
      </w:pPr>
      <w:bookmarkStart w:id="330" w:name="o333"/>
      <w:bookmarkEnd w:id="330"/>
      <w:r>
        <w:t xml:space="preserve">     16. </w:t>
      </w:r>
      <w:proofErr w:type="gramStart"/>
      <w:r>
        <w:t>Кар'єри</w:t>
      </w:r>
      <w:proofErr w:type="gramEnd"/>
      <w:r>
        <w:t xml:space="preserve"> та райони відкритого видобутку корисних копалин з </w:t>
      </w:r>
      <w:r>
        <w:br/>
        <w:t xml:space="preserve">площею  поверхневої  ділянки,  що  перевищує  25  га,  або  райони </w:t>
      </w:r>
      <w:r>
        <w:br/>
        <w:t xml:space="preserve">видобутку торфу з площею поверхневої ділянки, що перевищує 150 га. </w:t>
      </w:r>
      <w:r>
        <w:br/>
      </w:r>
    </w:p>
    <w:p w:rsidR="000C2044" w:rsidRDefault="000C2044" w:rsidP="000C2044">
      <w:pPr>
        <w:pStyle w:val="HTML"/>
      </w:pPr>
      <w:bookmarkStart w:id="331" w:name="o334"/>
      <w:bookmarkEnd w:id="331"/>
      <w:r>
        <w:t xml:space="preserve">     17. Будівництво   повітряних  ліній  електропередач  напругою </w:t>
      </w:r>
      <w:r>
        <w:br/>
        <w:t xml:space="preserve">220 кВ або більше, і довжиною, що перевищує 15 км. </w:t>
      </w:r>
      <w:r>
        <w:br/>
      </w:r>
    </w:p>
    <w:p w:rsidR="000C2044" w:rsidRDefault="000C2044" w:rsidP="000C2044">
      <w:pPr>
        <w:pStyle w:val="HTML"/>
      </w:pPr>
      <w:bookmarkStart w:id="332" w:name="o335"/>
      <w:bookmarkEnd w:id="332"/>
      <w:r>
        <w:t xml:space="preserve">     18. Установки  для  зберігання   нафти,   нафтохімічних   або </w:t>
      </w:r>
      <w:r>
        <w:br/>
        <w:t xml:space="preserve">хімічних продуктів ємністю 200000 </w:t>
      </w:r>
      <w:proofErr w:type="gramStart"/>
      <w:r>
        <w:t>т і б</w:t>
      </w:r>
      <w:proofErr w:type="gramEnd"/>
      <w:r>
        <w:t xml:space="preserve">ільше. </w:t>
      </w:r>
      <w:r>
        <w:br/>
      </w:r>
    </w:p>
    <w:p w:rsidR="000C2044" w:rsidRDefault="000C2044" w:rsidP="000C2044">
      <w:pPr>
        <w:pStyle w:val="HTML"/>
      </w:pPr>
      <w:bookmarkStart w:id="333" w:name="o336"/>
      <w:bookmarkEnd w:id="333"/>
      <w:r>
        <w:t xml:space="preserve">     19. Інші види діяльності: </w:t>
      </w:r>
      <w:r>
        <w:br/>
      </w:r>
    </w:p>
    <w:p w:rsidR="000C2044" w:rsidRDefault="000C2044" w:rsidP="000C2044">
      <w:pPr>
        <w:pStyle w:val="HTML"/>
      </w:pPr>
      <w:bookmarkStart w:id="334" w:name="o337"/>
      <w:bookmarkEnd w:id="334"/>
      <w:r>
        <w:t xml:space="preserve">     - установки   для  попередньої  обробки  (такі  операції,  як </w:t>
      </w:r>
      <w:r>
        <w:br/>
        <w:t xml:space="preserve">промивання, відбілювання, мерсеризація) або фарбування волокон або </w:t>
      </w:r>
      <w:r>
        <w:br/>
        <w:t xml:space="preserve">текстилю, продуктивність яких перевищує 10 т на добу; </w:t>
      </w:r>
      <w:r>
        <w:br/>
      </w:r>
    </w:p>
    <w:p w:rsidR="000C2044" w:rsidRDefault="000C2044" w:rsidP="000C2044">
      <w:pPr>
        <w:pStyle w:val="HTML"/>
      </w:pPr>
      <w:bookmarkStart w:id="335" w:name="o338"/>
      <w:bookmarkEnd w:id="335"/>
      <w:r>
        <w:t xml:space="preserve">     - установки   для  дублення  кожі  та  шкі</w:t>
      </w:r>
      <w:proofErr w:type="gramStart"/>
      <w:r>
        <w:t>р</w:t>
      </w:r>
      <w:proofErr w:type="gramEnd"/>
      <w:r>
        <w:t xml:space="preserve">,  на  яких  об'єм </w:t>
      </w:r>
      <w:r>
        <w:br/>
        <w:t xml:space="preserve">переробки перевищує 12 т готової продукції на добу; </w:t>
      </w:r>
      <w:r>
        <w:br/>
      </w:r>
    </w:p>
    <w:p w:rsidR="000C2044" w:rsidRDefault="000C2044" w:rsidP="000C2044">
      <w:pPr>
        <w:pStyle w:val="HTML"/>
      </w:pPr>
      <w:bookmarkStart w:id="336" w:name="o339"/>
      <w:bookmarkEnd w:id="336"/>
      <w:r>
        <w:t xml:space="preserve">     а) бойні для переробки туш,  продуктивність яких що перевищує </w:t>
      </w:r>
      <w:r>
        <w:br/>
        <w:t xml:space="preserve">50 т на добу; </w:t>
      </w:r>
      <w:r>
        <w:br/>
      </w:r>
    </w:p>
    <w:p w:rsidR="000C2044" w:rsidRDefault="000C2044" w:rsidP="000C2044">
      <w:pPr>
        <w:pStyle w:val="HTML"/>
      </w:pPr>
      <w:bookmarkStart w:id="337" w:name="o340"/>
      <w:bookmarkEnd w:id="337"/>
      <w:r>
        <w:lastRenderedPageBreak/>
        <w:t xml:space="preserve">     б) виробництво   продуктів   харчування   шляхом  обробки  та </w:t>
      </w:r>
      <w:r>
        <w:br/>
        <w:t xml:space="preserve">переробки: </w:t>
      </w:r>
      <w:r>
        <w:br/>
      </w:r>
    </w:p>
    <w:p w:rsidR="000C2044" w:rsidRDefault="000C2044" w:rsidP="000C2044">
      <w:pPr>
        <w:pStyle w:val="HTML"/>
      </w:pPr>
      <w:bookmarkStart w:id="338" w:name="o341"/>
      <w:bookmarkEnd w:id="338"/>
      <w:r>
        <w:t xml:space="preserve">     * сировини тваринного походження (крім молока) продуктивністю </w:t>
      </w:r>
      <w:r>
        <w:br/>
        <w:t xml:space="preserve">виходу готової продукції, що перевищує 75 т на добу; </w:t>
      </w:r>
      <w:r>
        <w:br/>
      </w:r>
    </w:p>
    <w:p w:rsidR="000C2044" w:rsidRDefault="000C2044" w:rsidP="000C2044">
      <w:pPr>
        <w:pStyle w:val="HTML"/>
      </w:pPr>
      <w:bookmarkStart w:id="339" w:name="o342"/>
      <w:bookmarkEnd w:id="339"/>
      <w:r>
        <w:t xml:space="preserve">     * сировини   рослинного   походження   продуктивністю  виходу </w:t>
      </w:r>
      <w:r>
        <w:br/>
        <w:t xml:space="preserve">готової продукції,  що перевищує 300 т на добу (середній  показник </w:t>
      </w:r>
      <w:r>
        <w:br/>
        <w:t xml:space="preserve">за квартал); </w:t>
      </w:r>
      <w:r>
        <w:br/>
      </w:r>
    </w:p>
    <w:p w:rsidR="000C2044" w:rsidRDefault="000C2044" w:rsidP="000C2044">
      <w:pPr>
        <w:pStyle w:val="HTML"/>
      </w:pPr>
      <w:bookmarkStart w:id="340" w:name="o343"/>
      <w:bookmarkEnd w:id="340"/>
      <w:r>
        <w:t xml:space="preserve">     в) обробка  та  переробка  молока,  коли кількість одержаного </w:t>
      </w:r>
      <w:r>
        <w:br/>
        <w:t>молока  перевищує  200  т  на  добу  (</w:t>
      </w:r>
      <w:proofErr w:type="gramStart"/>
      <w:r>
        <w:t>на</w:t>
      </w:r>
      <w:proofErr w:type="gramEnd"/>
      <w:r>
        <w:t xml:space="preserve">  основі   середньорічного </w:t>
      </w:r>
      <w:r>
        <w:br/>
        <w:t xml:space="preserve">показника); </w:t>
      </w:r>
      <w:r>
        <w:br/>
      </w:r>
    </w:p>
    <w:p w:rsidR="000C2044" w:rsidRDefault="000C2044" w:rsidP="000C2044">
      <w:pPr>
        <w:pStyle w:val="HTML"/>
      </w:pPr>
      <w:bookmarkStart w:id="341" w:name="o344"/>
      <w:bookmarkEnd w:id="341"/>
      <w:r>
        <w:t xml:space="preserve">     - установки  для  видалення  або  рециркуляції  туш </w:t>
      </w:r>
      <w:proofErr w:type="gramStart"/>
      <w:r>
        <w:t>св</w:t>
      </w:r>
      <w:proofErr w:type="gramEnd"/>
      <w:r>
        <w:t xml:space="preserve">ійських </w:t>
      </w:r>
      <w:r>
        <w:br/>
        <w:t xml:space="preserve">тварин або відходів тваринництва продуктивністю, що перевищує 10 т </w:t>
      </w:r>
      <w:r>
        <w:br/>
        <w:t xml:space="preserve">на добу; </w:t>
      </w:r>
      <w:r>
        <w:br/>
      </w:r>
    </w:p>
    <w:p w:rsidR="000C2044" w:rsidRDefault="000C2044" w:rsidP="000C2044">
      <w:pPr>
        <w:pStyle w:val="HTML"/>
      </w:pPr>
      <w:bookmarkStart w:id="342" w:name="o345"/>
      <w:bookmarkEnd w:id="342"/>
      <w:r>
        <w:t xml:space="preserve">     - установки  для  поверхневої обробки речовин,  предметів або </w:t>
      </w:r>
      <w:r>
        <w:br/>
        <w:t xml:space="preserve">продуктів з  використанням  органічних  розчинників,  зокрема  для </w:t>
      </w:r>
      <w:r>
        <w:br/>
        <w:t xml:space="preserve">оздоблення,   друку,   покриття,   знежирювання,  гідрозіолювання, </w:t>
      </w:r>
      <w:r>
        <w:br/>
        <w:t xml:space="preserve">калібрування, фарбування, очищення або насичування, продуктивністю </w:t>
      </w:r>
      <w:r>
        <w:br/>
        <w:t xml:space="preserve">що перевищує 150 кг на годину, або більше ніж 200 т на </w:t>
      </w:r>
      <w:proofErr w:type="gramStart"/>
      <w:r>
        <w:t>р</w:t>
      </w:r>
      <w:proofErr w:type="gramEnd"/>
      <w:r>
        <w:t xml:space="preserve">ік; </w:t>
      </w:r>
      <w:r>
        <w:br/>
      </w:r>
    </w:p>
    <w:p w:rsidR="000C2044" w:rsidRDefault="000C2044" w:rsidP="000C2044">
      <w:pPr>
        <w:pStyle w:val="HTML"/>
      </w:pPr>
      <w:bookmarkStart w:id="343" w:name="o346"/>
      <w:bookmarkEnd w:id="343"/>
      <w:r>
        <w:t xml:space="preserve">     - установки    для    виробництва    вуглецю    (коксу)   або </w:t>
      </w:r>
      <w:r>
        <w:br/>
        <w:t xml:space="preserve">електрографіту шляхом спалювання або графітизації. </w:t>
      </w:r>
      <w:r>
        <w:br/>
      </w:r>
    </w:p>
    <w:p w:rsidR="000C2044" w:rsidRDefault="000C2044" w:rsidP="000C2044">
      <w:pPr>
        <w:pStyle w:val="HTML"/>
      </w:pPr>
      <w:bookmarkStart w:id="344" w:name="o347"/>
      <w:bookmarkEnd w:id="344"/>
      <w:r>
        <w:t xml:space="preserve">     20. Будь-який вид діяльності,  про який не згадується вище  в </w:t>
      </w:r>
      <w:r>
        <w:br/>
        <w:t xml:space="preserve">пунктах  1-19,  якщо  участь громадськості передбачається </w:t>
      </w:r>
      <w:proofErr w:type="gramStart"/>
      <w:r>
        <w:t>у</w:t>
      </w:r>
      <w:proofErr w:type="gramEnd"/>
      <w:r>
        <w:t xml:space="preserve"> рамках </w:t>
      </w:r>
      <w:r>
        <w:br/>
        <w:t xml:space="preserve">процедури  оцінки  впливу  на  навколишнє  середовище   згідно   з </w:t>
      </w:r>
      <w:r>
        <w:br/>
        <w:t xml:space="preserve">національним законодавством. </w:t>
      </w:r>
      <w:r>
        <w:br/>
      </w:r>
    </w:p>
    <w:p w:rsidR="000C2044" w:rsidRDefault="000C2044" w:rsidP="000C2044">
      <w:pPr>
        <w:pStyle w:val="HTML"/>
      </w:pPr>
      <w:bookmarkStart w:id="345" w:name="o348"/>
      <w:bookmarkEnd w:id="345"/>
      <w:r>
        <w:t xml:space="preserve">     21. Положення   пункту  1  а)  Статті  6  цієї  Конвенції  не </w:t>
      </w:r>
      <w:r>
        <w:br/>
        <w:t xml:space="preserve">застосовується   до   жодного   з   вищезгаданих   проектів,   які </w:t>
      </w:r>
      <w:r>
        <w:br/>
        <w:t xml:space="preserve">реалізуються   виключно   або  в  основному  з  метою  </w:t>
      </w:r>
      <w:proofErr w:type="gramStart"/>
      <w:r>
        <w:t>досл</w:t>
      </w:r>
      <w:proofErr w:type="gramEnd"/>
      <w:r>
        <w:t xml:space="preserve">іджень, </w:t>
      </w:r>
      <w:r>
        <w:br/>
        <w:t xml:space="preserve">розроблення та перевірки нових технологій,  методів або  продуктів </w:t>
      </w:r>
      <w:r>
        <w:br/>
        <w:t xml:space="preserve">протягом  менше  ніж  двох  років,  якщо  тільки немає ймовірності </w:t>
      </w:r>
      <w:r>
        <w:br/>
        <w:t xml:space="preserve">спричинення значного шкідливого впливу  на  навколишнє  середовище </w:t>
      </w:r>
      <w:r>
        <w:br/>
        <w:t xml:space="preserve">або здоров'я. </w:t>
      </w:r>
      <w:r>
        <w:br/>
      </w:r>
    </w:p>
    <w:p w:rsidR="000C2044" w:rsidRDefault="000C2044" w:rsidP="000C2044">
      <w:pPr>
        <w:pStyle w:val="HTML"/>
      </w:pPr>
      <w:bookmarkStart w:id="346" w:name="o349"/>
      <w:bookmarkEnd w:id="346"/>
      <w:r>
        <w:t xml:space="preserve">     22. Будь-яка  зміна  або  розширення діяльності,  які самі по </w:t>
      </w:r>
      <w:r>
        <w:br/>
        <w:t xml:space="preserve">собі відповідають критеріям/пороговим  величинам,  установленим  у </w:t>
      </w:r>
      <w:r>
        <w:br/>
        <w:t xml:space="preserve">цьому додатку,  </w:t>
      </w:r>
      <w:proofErr w:type="gramStart"/>
      <w:r>
        <w:t>п</w:t>
      </w:r>
      <w:proofErr w:type="gramEnd"/>
      <w:r>
        <w:t xml:space="preserve">ідпадають під пункт 1 а) Статті 6.  Будь-які інші </w:t>
      </w:r>
      <w:r>
        <w:br/>
        <w:t xml:space="preserve">зміни або розширення діяльності </w:t>
      </w:r>
      <w:proofErr w:type="gramStart"/>
      <w:r>
        <w:t>п</w:t>
      </w:r>
      <w:proofErr w:type="gramEnd"/>
      <w:r>
        <w:t xml:space="preserve">ідпадають під пункт 1 б) Статті 6 </w:t>
      </w:r>
      <w:r>
        <w:br/>
        <w:t xml:space="preserve">цієї Конвенції. </w:t>
      </w:r>
      <w:r>
        <w:br/>
      </w:r>
    </w:p>
    <w:p w:rsidR="000C2044" w:rsidRDefault="000C2044" w:rsidP="000C2044">
      <w:pPr>
        <w:pStyle w:val="HTML"/>
      </w:pPr>
      <w:bookmarkStart w:id="347" w:name="o350"/>
      <w:bookmarkEnd w:id="347"/>
      <w:r>
        <w:t xml:space="preserve">     Примітки: </w:t>
      </w:r>
      <w:r>
        <w:br/>
      </w:r>
    </w:p>
    <w:p w:rsidR="000C2044" w:rsidRDefault="000C2044" w:rsidP="000C2044">
      <w:pPr>
        <w:pStyle w:val="HTML"/>
      </w:pPr>
      <w:bookmarkStart w:id="348" w:name="o351"/>
      <w:bookmarkEnd w:id="348"/>
      <w:r>
        <w:rPr>
          <w:i/>
          <w:iCs/>
        </w:rPr>
        <w:t xml:space="preserve">     (*) Атомні  електростанції та інші атомні реактори перестають </w:t>
      </w:r>
      <w:r>
        <w:rPr>
          <w:i/>
          <w:iCs/>
        </w:rPr>
        <w:br/>
        <w:t xml:space="preserve">бути такими установками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ісля того,  як усе ядерне пальне та  інші </w:t>
      </w:r>
      <w:r>
        <w:rPr>
          <w:i/>
          <w:iCs/>
        </w:rPr>
        <w:br/>
        <w:t xml:space="preserve">радіоактивно забруднені елементи остаточно вилучаються з території </w:t>
      </w:r>
      <w:r>
        <w:rPr>
          <w:i/>
          <w:iCs/>
        </w:rPr>
        <w:br/>
        <w:t xml:space="preserve">промислового майданчика такої установки. </w:t>
      </w:r>
      <w:r>
        <w:rPr>
          <w:i/>
          <w:iCs/>
        </w:rPr>
        <w:br/>
      </w:r>
    </w:p>
    <w:p w:rsidR="000C2044" w:rsidRDefault="000C2044" w:rsidP="000C2044">
      <w:pPr>
        <w:pStyle w:val="HTML"/>
      </w:pPr>
      <w:bookmarkStart w:id="349" w:name="o352"/>
      <w:bookmarkEnd w:id="349"/>
      <w:r>
        <w:rPr>
          <w:i/>
          <w:iCs/>
        </w:rPr>
        <w:t xml:space="preserve">     (**) Для  цілей  цієї  Конвенції  термін  "аеропорт"  означає </w:t>
      </w:r>
      <w:r>
        <w:rPr>
          <w:i/>
          <w:iCs/>
        </w:rPr>
        <w:br/>
        <w:t xml:space="preserve">аеропорт,  який  відповідає  визначенню,  що  містить в Чікагській </w:t>
      </w:r>
      <w:r>
        <w:rPr>
          <w:i/>
          <w:iCs/>
        </w:rPr>
        <w:br/>
        <w:t xml:space="preserve">Конвенції  1944  року  </w:t>
      </w:r>
      <w:proofErr w:type="gramStart"/>
      <w:r>
        <w:rPr>
          <w:i/>
          <w:iCs/>
        </w:rPr>
        <w:t xml:space="preserve">(  </w:t>
      </w:r>
      <w:proofErr w:type="gramEnd"/>
      <w:r>
        <w:rPr>
          <w:i/>
          <w:iCs/>
          <w:color w:val="000000"/>
        </w:rPr>
        <w:t>995_038</w:t>
      </w:r>
      <w:r>
        <w:rPr>
          <w:i/>
          <w:iCs/>
        </w:rPr>
        <w:t xml:space="preserve">  ),  яка  заснувала   Міжнародну </w:t>
      </w:r>
      <w:r>
        <w:rPr>
          <w:i/>
          <w:iCs/>
        </w:rPr>
        <w:br/>
        <w:t xml:space="preserve">Організацію Цивільної Авіації (Додаток 14). </w:t>
      </w:r>
      <w:r>
        <w:rPr>
          <w:i/>
          <w:iCs/>
        </w:rPr>
        <w:br/>
      </w:r>
    </w:p>
    <w:p w:rsidR="000C2044" w:rsidRDefault="000C2044" w:rsidP="000C2044">
      <w:pPr>
        <w:pStyle w:val="HTML"/>
      </w:pPr>
      <w:bookmarkStart w:id="350" w:name="o353"/>
      <w:bookmarkEnd w:id="350"/>
      <w:r>
        <w:rPr>
          <w:i/>
          <w:iCs/>
        </w:rPr>
        <w:t xml:space="preserve">     (***) Для  цілей  цієї  Конвенції  термін  "швидкісна дорога" </w:t>
      </w:r>
      <w:r>
        <w:rPr>
          <w:i/>
          <w:iCs/>
        </w:rPr>
        <w:br/>
        <w:t xml:space="preserve">означає будь-яку дорогу, яка відповідає визначенню, що міститься в </w:t>
      </w:r>
      <w:r>
        <w:rPr>
          <w:i/>
          <w:iCs/>
        </w:rPr>
        <w:br/>
        <w:t xml:space="preserve">Європейській  угоді  про міжнародні автомагістралі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"http://zakon4.rada.gov.ua/laws/show/995_046" \t "_blank" </w:instrText>
      </w:r>
      <w:r>
        <w:rPr>
          <w:i/>
          <w:iCs/>
        </w:rPr>
        <w:fldChar w:fldCharType="separate"/>
      </w:r>
      <w:r>
        <w:rPr>
          <w:rStyle w:val="a3"/>
          <w:i/>
          <w:iCs/>
        </w:rPr>
        <w:t>995_046</w:t>
      </w:r>
      <w:r>
        <w:rPr>
          <w:i/>
          <w:iCs/>
        </w:rPr>
        <w:fldChar w:fldCharType="end"/>
      </w:r>
      <w:r>
        <w:rPr>
          <w:i/>
          <w:iCs/>
        </w:rPr>
        <w:t xml:space="preserve"> ) від </w:t>
      </w:r>
      <w:r>
        <w:rPr>
          <w:i/>
          <w:iCs/>
        </w:rPr>
        <w:br/>
        <w:t xml:space="preserve">15 листопада 1975 року.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0C2044" w:rsidRDefault="000C2044" w:rsidP="000C2044">
      <w:pPr>
        <w:pStyle w:val="HTML"/>
      </w:pPr>
      <w:bookmarkStart w:id="351" w:name="o354"/>
      <w:bookmarkEnd w:id="351"/>
      <w:r>
        <w:lastRenderedPageBreak/>
        <w:t xml:space="preserve">                                      Додаток II </w:t>
      </w:r>
      <w:r>
        <w:br/>
        <w:t xml:space="preserve"> </w:t>
      </w:r>
      <w:r>
        <w:br/>
      </w:r>
    </w:p>
    <w:p w:rsidR="000C2044" w:rsidRDefault="000C2044" w:rsidP="000C2044">
      <w:pPr>
        <w:pStyle w:val="HTML"/>
      </w:pPr>
      <w:bookmarkStart w:id="352" w:name="o355"/>
      <w:bookmarkEnd w:id="352"/>
      <w:r>
        <w:rPr>
          <w:b/>
          <w:bCs/>
        </w:rPr>
        <w:t xml:space="preserve">                             АРБІТРАЖ </w:t>
      </w:r>
      <w:r>
        <w:rPr>
          <w:b/>
          <w:bCs/>
        </w:rPr>
        <w:br/>
        <w:t xml:space="preserve"> </w:t>
      </w:r>
      <w:r>
        <w:rPr>
          <w:b/>
          <w:bCs/>
        </w:rPr>
        <w:br/>
      </w:r>
    </w:p>
    <w:p w:rsidR="000C2044" w:rsidRDefault="000C2044" w:rsidP="000C2044">
      <w:pPr>
        <w:pStyle w:val="HTML"/>
      </w:pPr>
      <w:bookmarkStart w:id="353" w:name="o356"/>
      <w:bookmarkEnd w:id="353"/>
      <w:r>
        <w:t xml:space="preserve">     1. У  разі передачі спору до арбітражного розгляду відповідно </w:t>
      </w:r>
      <w:r>
        <w:br/>
        <w:t xml:space="preserve">до  пункту  2  Статті  16  цієї  Конвенції,  Сторона  або  Сторони </w:t>
      </w:r>
      <w:r>
        <w:br/>
        <w:t xml:space="preserve">сповіщають  секретаріат  щодо  предмета  арбітражного розгляду,  а </w:t>
      </w:r>
      <w:r>
        <w:br/>
        <w:t xml:space="preserve">також  зазначають,  зокрема,  статті  даної   Конвенції   стосовно </w:t>
      </w:r>
      <w:r>
        <w:br/>
        <w:t xml:space="preserve">тлумачення або застосування яких виник спір.  Секретаріат надсилає </w:t>
      </w:r>
      <w:r>
        <w:br/>
        <w:t xml:space="preserve">отриману інформацію </w:t>
      </w:r>
      <w:proofErr w:type="gramStart"/>
      <w:r>
        <w:t>вс</w:t>
      </w:r>
      <w:proofErr w:type="gramEnd"/>
      <w:r>
        <w:t xml:space="preserve">ім Сторонам цієї Конвенції. </w:t>
      </w:r>
      <w:r>
        <w:br/>
      </w:r>
    </w:p>
    <w:p w:rsidR="000C2044" w:rsidRDefault="000C2044" w:rsidP="000C2044">
      <w:pPr>
        <w:pStyle w:val="HTML"/>
      </w:pPr>
      <w:bookmarkStart w:id="354" w:name="o357"/>
      <w:bookmarkEnd w:id="354"/>
      <w:r>
        <w:t xml:space="preserve">     2. Арбітражний   суд   складається   з   трьох   членів.   Як </w:t>
      </w:r>
      <w:r>
        <w:br/>
        <w:t xml:space="preserve">Сторона-позивач,  або  Сторони-позивачі,  так  </w:t>
      </w:r>
      <w:proofErr w:type="gramStart"/>
      <w:r>
        <w:t>само  й</w:t>
      </w:r>
      <w:proofErr w:type="gramEnd"/>
      <w:r>
        <w:t xml:space="preserve">  протилежна </w:t>
      </w:r>
      <w:r>
        <w:br/>
        <w:t xml:space="preserve">Сторона або Сторони конфлікту призначають по одному арбітру,  і ці </w:t>
      </w:r>
      <w:r>
        <w:br/>
        <w:t xml:space="preserve">два арбітри,  призначені таким чином, за взаємною згодою вибирають </w:t>
      </w:r>
      <w:r>
        <w:br/>
        <w:t xml:space="preserve">третього арбітра,  який виконує функцію голови арбітражного  суду. </w:t>
      </w:r>
      <w:r>
        <w:br/>
        <w:t xml:space="preserve">Останній не може бути громадянином однієї з конфліктуючих Сторін і </w:t>
      </w:r>
      <w:r>
        <w:br/>
        <w:t xml:space="preserve">не може мати своїм постійним місцем проживання територію жодної зі </w:t>
      </w:r>
      <w:r>
        <w:br/>
        <w:t xml:space="preserve">Сторін,  не  може  перебувати  у них </w:t>
      </w:r>
      <w:proofErr w:type="gramStart"/>
      <w:r>
        <w:t>на</w:t>
      </w:r>
      <w:proofErr w:type="gramEnd"/>
      <w:r>
        <w:t xml:space="preserve"> службі або будь-яким іншим </w:t>
      </w:r>
      <w:r>
        <w:br/>
        <w:t xml:space="preserve">чином мати відношення до цієї справи. </w:t>
      </w:r>
      <w:r>
        <w:br/>
      </w:r>
    </w:p>
    <w:p w:rsidR="000C2044" w:rsidRDefault="000C2044" w:rsidP="000C2044">
      <w:pPr>
        <w:pStyle w:val="HTML"/>
      </w:pPr>
      <w:bookmarkStart w:id="355" w:name="o358"/>
      <w:bookmarkEnd w:id="355"/>
      <w:r>
        <w:t xml:space="preserve">     3. Якщо  </w:t>
      </w:r>
      <w:proofErr w:type="gramStart"/>
      <w:r>
        <w:t>п</w:t>
      </w:r>
      <w:proofErr w:type="gramEnd"/>
      <w:r>
        <w:t xml:space="preserve">ісля  закінчення  двох  місяців  після  призначення </w:t>
      </w:r>
      <w:r>
        <w:br/>
        <w:t xml:space="preserve">другого  арбітра не буде визначено голову арбітражного суду,  тоді </w:t>
      </w:r>
      <w:r>
        <w:br/>
        <w:t xml:space="preserve">на прохання однієї  з  конфліктуючих  Сторін  Виконавчий  секретар </w:t>
      </w:r>
      <w:r>
        <w:br/>
        <w:t xml:space="preserve">Європейської економічної комісії призначає його протягом наступних </w:t>
      </w:r>
      <w:r>
        <w:br/>
        <w:t xml:space="preserve">двох місяців. </w:t>
      </w:r>
      <w:r>
        <w:br/>
      </w:r>
    </w:p>
    <w:p w:rsidR="000C2044" w:rsidRDefault="000C2044" w:rsidP="000C2044">
      <w:pPr>
        <w:pStyle w:val="HTML"/>
      </w:pPr>
      <w:bookmarkStart w:id="356" w:name="o359"/>
      <w:bookmarkEnd w:id="356"/>
      <w:r>
        <w:t xml:space="preserve">     4. Якщо одна з конфліктуючих  Сторін  не  призначить  арбітра </w:t>
      </w:r>
      <w:r>
        <w:br/>
        <w:t xml:space="preserve">протягом двох місяців </w:t>
      </w:r>
      <w:proofErr w:type="gramStart"/>
      <w:r>
        <w:t>п</w:t>
      </w:r>
      <w:proofErr w:type="gramEnd"/>
      <w:r>
        <w:t xml:space="preserve">ісля отримання відповідного прохання,  інша </w:t>
      </w:r>
      <w:r>
        <w:br/>
        <w:t xml:space="preserve">Сторона може сповістити про це Виконавчого секретаря  Європейської </w:t>
      </w:r>
      <w:r>
        <w:br/>
        <w:t xml:space="preserve">економічної  комісії,  який  призначає  голову  арбітражного  суду </w:t>
      </w:r>
      <w:r>
        <w:br/>
        <w:t xml:space="preserve">протягом наступних двох місяців.  Після свого  призначення  голова </w:t>
      </w:r>
      <w:r>
        <w:br/>
        <w:t xml:space="preserve">арбітражного  суду просить Сторону,  яка ще не призначила арбітра, </w:t>
      </w:r>
      <w:r>
        <w:br/>
        <w:t xml:space="preserve">виконати це протягом двох місяців.  Якщо вона не виконає  прохання </w:t>
      </w:r>
      <w:r>
        <w:br/>
        <w:t xml:space="preserve">впродовж   цього  терміну,  голова  сповіщає  про  це  Виконавчого </w:t>
      </w:r>
      <w:r>
        <w:br/>
        <w:t xml:space="preserve">секретаря Європейської економічної комісії,  який призначає такого </w:t>
      </w:r>
      <w:r>
        <w:br/>
        <w:t>арбітра протягом наступних двох місяці</w:t>
      </w:r>
      <w:proofErr w:type="gramStart"/>
      <w:r>
        <w:t>в</w:t>
      </w:r>
      <w:proofErr w:type="gramEnd"/>
      <w:r>
        <w:t xml:space="preserve">. </w:t>
      </w:r>
      <w:r>
        <w:br/>
      </w:r>
    </w:p>
    <w:p w:rsidR="000C2044" w:rsidRDefault="000C2044" w:rsidP="000C2044">
      <w:pPr>
        <w:pStyle w:val="HTML"/>
      </w:pPr>
      <w:bookmarkStart w:id="357" w:name="o360"/>
      <w:bookmarkEnd w:id="357"/>
      <w:r>
        <w:t xml:space="preserve">     5. Арбітражний   суд  виносить  своє  </w:t>
      </w:r>
      <w:proofErr w:type="gramStart"/>
      <w:r>
        <w:t>р</w:t>
      </w:r>
      <w:proofErr w:type="gramEnd"/>
      <w:r>
        <w:t xml:space="preserve">ішення  відповідно  до </w:t>
      </w:r>
      <w:r>
        <w:br/>
        <w:t xml:space="preserve">міжнародного права і положень цієї Конвенції. </w:t>
      </w:r>
      <w:r>
        <w:br/>
      </w:r>
    </w:p>
    <w:p w:rsidR="000C2044" w:rsidRDefault="000C2044" w:rsidP="000C2044">
      <w:pPr>
        <w:pStyle w:val="HTML"/>
      </w:pPr>
      <w:bookmarkStart w:id="358" w:name="o361"/>
      <w:bookmarkEnd w:id="358"/>
      <w:r>
        <w:t xml:space="preserve">     6. Будь-який арбітражний суд, заснований згідно з положеннями </w:t>
      </w:r>
      <w:r>
        <w:br/>
        <w:t xml:space="preserve">цього Додатку, розробляє свої власні процесуальні правила. </w:t>
      </w:r>
      <w:r>
        <w:br/>
      </w:r>
    </w:p>
    <w:p w:rsidR="000C2044" w:rsidRDefault="000C2044" w:rsidP="000C2044">
      <w:pPr>
        <w:pStyle w:val="HTML"/>
      </w:pPr>
      <w:bookmarkStart w:id="359" w:name="o362"/>
      <w:bookmarkEnd w:id="359"/>
      <w:r>
        <w:t xml:space="preserve">     7. </w:t>
      </w:r>
      <w:proofErr w:type="gramStart"/>
      <w:r>
        <w:t>Р</w:t>
      </w:r>
      <w:proofErr w:type="gramEnd"/>
      <w:r>
        <w:t xml:space="preserve">ішення  арбітражного суду як з процедурних питань,  так і </w:t>
      </w:r>
      <w:r>
        <w:br/>
        <w:t xml:space="preserve">по суті справи приймаються більшістю голосів його членів. </w:t>
      </w:r>
      <w:r>
        <w:br/>
      </w:r>
    </w:p>
    <w:p w:rsidR="000C2044" w:rsidRDefault="000C2044" w:rsidP="000C2044">
      <w:pPr>
        <w:pStyle w:val="HTML"/>
      </w:pPr>
      <w:bookmarkStart w:id="360" w:name="o363"/>
      <w:bookmarkEnd w:id="360"/>
      <w:r>
        <w:t xml:space="preserve">     8. Суд може приймати  </w:t>
      </w:r>
      <w:proofErr w:type="gramStart"/>
      <w:r>
        <w:t>вс</w:t>
      </w:r>
      <w:proofErr w:type="gramEnd"/>
      <w:r>
        <w:t xml:space="preserve">і  належні  заходи  для  встановлення </w:t>
      </w:r>
      <w:r>
        <w:br/>
        <w:t xml:space="preserve">фактів. </w:t>
      </w:r>
      <w:r>
        <w:br/>
      </w:r>
    </w:p>
    <w:p w:rsidR="000C2044" w:rsidRDefault="000C2044" w:rsidP="000C2044">
      <w:pPr>
        <w:pStyle w:val="HTML"/>
      </w:pPr>
      <w:bookmarkStart w:id="361" w:name="o364"/>
      <w:bookmarkEnd w:id="361"/>
      <w:r>
        <w:t xml:space="preserve">     9. Конфліктуючі Сторони сприяють роботі арбітражного суду, і, </w:t>
      </w:r>
      <w:r>
        <w:br/>
        <w:t xml:space="preserve">зокрема, використовуючи </w:t>
      </w:r>
      <w:proofErr w:type="gramStart"/>
      <w:r>
        <w:t>вс</w:t>
      </w:r>
      <w:proofErr w:type="gramEnd"/>
      <w:r>
        <w:t xml:space="preserve">і наявні в їхньому розпорядженні засоби: </w:t>
      </w:r>
      <w:r>
        <w:br/>
      </w:r>
    </w:p>
    <w:p w:rsidR="000C2044" w:rsidRDefault="000C2044" w:rsidP="000C2044">
      <w:pPr>
        <w:pStyle w:val="HTML"/>
      </w:pPr>
      <w:bookmarkStart w:id="362" w:name="o365"/>
      <w:bookmarkEnd w:id="362"/>
      <w:r>
        <w:t xml:space="preserve">     а) надають  йому   </w:t>
      </w:r>
      <w:proofErr w:type="gramStart"/>
      <w:r>
        <w:t>вс</w:t>
      </w:r>
      <w:proofErr w:type="gramEnd"/>
      <w:r>
        <w:t xml:space="preserve">і   відповідні   документи,   умови   та </w:t>
      </w:r>
      <w:r>
        <w:br/>
        <w:t xml:space="preserve">інформацію; </w:t>
      </w:r>
      <w:r>
        <w:br/>
      </w:r>
    </w:p>
    <w:p w:rsidR="000C2044" w:rsidRDefault="000C2044" w:rsidP="000C2044">
      <w:pPr>
        <w:pStyle w:val="HTML"/>
      </w:pPr>
      <w:bookmarkStart w:id="363" w:name="o366"/>
      <w:bookmarkEnd w:id="363"/>
      <w:r>
        <w:t xml:space="preserve">     б) у  разі  потреби надають йому можливість викликати </w:t>
      </w:r>
      <w:proofErr w:type="gramStart"/>
      <w:r>
        <w:t>св</w:t>
      </w:r>
      <w:proofErr w:type="gramEnd"/>
      <w:r>
        <w:t xml:space="preserve">ідків </w:t>
      </w:r>
      <w:r>
        <w:br/>
        <w:t xml:space="preserve">або експертів і заслухати їхні свідчення. </w:t>
      </w:r>
      <w:r>
        <w:br/>
      </w:r>
    </w:p>
    <w:p w:rsidR="000C2044" w:rsidRDefault="000C2044" w:rsidP="000C2044">
      <w:pPr>
        <w:pStyle w:val="HTML"/>
      </w:pPr>
      <w:bookmarkStart w:id="364" w:name="o367"/>
      <w:bookmarkEnd w:id="364"/>
      <w:r>
        <w:t xml:space="preserve">     10. Конфліктуючі   Сторони   й   члени   арбітражного    суду </w:t>
      </w:r>
      <w:r>
        <w:br/>
        <w:t xml:space="preserve">дотримуються норм конфіденційності будь-якої інформації, одержаної </w:t>
      </w:r>
      <w:r>
        <w:br/>
      </w:r>
      <w:r>
        <w:lastRenderedPageBreak/>
        <w:t xml:space="preserve">ними конфіденційним шляхом </w:t>
      </w:r>
      <w:proofErr w:type="gramStart"/>
      <w:r>
        <w:t>у</w:t>
      </w:r>
      <w:proofErr w:type="gramEnd"/>
      <w:r>
        <w:t xml:space="preserve"> </w:t>
      </w:r>
      <w:proofErr w:type="gramStart"/>
      <w:r>
        <w:t>ход</w:t>
      </w:r>
      <w:proofErr w:type="gramEnd"/>
      <w:r>
        <w:t xml:space="preserve">і арбітражного розгляду. </w:t>
      </w:r>
      <w:r>
        <w:br/>
      </w:r>
    </w:p>
    <w:p w:rsidR="000C2044" w:rsidRDefault="000C2044" w:rsidP="000C2044">
      <w:pPr>
        <w:pStyle w:val="HTML"/>
      </w:pPr>
      <w:bookmarkStart w:id="365" w:name="o368"/>
      <w:bookmarkEnd w:id="365"/>
      <w:r>
        <w:t xml:space="preserve">     11. Арбітражний суд може на прохання однієї зі  конфліктуючих </w:t>
      </w:r>
      <w:r>
        <w:br/>
        <w:t xml:space="preserve">Сторін рекомендувати прийняття тимчасових заходів захисту. </w:t>
      </w:r>
      <w:r>
        <w:br/>
      </w:r>
    </w:p>
    <w:p w:rsidR="000C2044" w:rsidRDefault="000C2044" w:rsidP="000C2044">
      <w:pPr>
        <w:pStyle w:val="HTML"/>
      </w:pPr>
      <w:bookmarkStart w:id="366" w:name="o369"/>
      <w:bookmarkEnd w:id="366"/>
      <w:r>
        <w:t xml:space="preserve">     12. Якщо  одна  з  конфліктуючих  Сторін  не  з'являється  до </w:t>
      </w:r>
      <w:r>
        <w:br/>
        <w:t xml:space="preserve">арбітражного суду або не бере участі у розгляді своєї справи, інша </w:t>
      </w:r>
      <w:r>
        <w:br/>
        <w:t xml:space="preserve">Сторона  може просити суд продовжити розгляд справи і винести своє </w:t>
      </w:r>
      <w:r>
        <w:br/>
        <w:t xml:space="preserve">остаточне  </w:t>
      </w:r>
      <w:proofErr w:type="gramStart"/>
      <w:r>
        <w:t>р</w:t>
      </w:r>
      <w:proofErr w:type="gramEnd"/>
      <w:r>
        <w:t>ішення.  Відсутність  однієї  зі  Сторі</w:t>
      </w:r>
      <w:proofErr w:type="gramStart"/>
      <w:r>
        <w:t>н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 суді  або </w:t>
      </w:r>
      <w:r>
        <w:br/>
        <w:t xml:space="preserve">неспроможність  однієї  зі Сторін захищати свою справу в суді не є </w:t>
      </w:r>
      <w:r>
        <w:br/>
        <w:t xml:space="preserve">перешкодою для розгляду справи. </w:t>
      </w:r>
      <w:r>
        <w:br/>
      </w:r>
    </w:p>
    <w:p w:rsidR="000C2044" w:rsidRDefault="000C2044" w:rsidP="000C2044">
      <w:pPr>
        <w:pStyle w:val="HTML"/>
      </w:pPr>
      <w:bookmarkStart w:id="367" w:name="o370"/>
      <w:bookmarkEnd w:id="367"/>
      <w:r>
        <w:t xml:space="preserve">     13. Арбітражний  суд  може  заслухати  зустрічні  позови,  що </w:t>
      </w:r>
      <w:r>
        <w:br/>
        <w:t xml:space="preserve">виникають   безпосередньо  зі  суті  справи,  і  виносити  </w:t>
      </w:r>
      <w:proofErr w:type="gramStart"/>
      <w:r>
        <w:t>р</w:t>
      </w:r>
      <w:proofErr w:type="gramEnd"/>
      <w:r>
        <w:t xml:space="preserve">ішення </w:t>
      </w:r>
      <w:r>
        <w:br/>
        <w:t xml:space="preserve">стосовно них. </w:t>
      </w:r>
      <w:r>
        <w:br/>
      </w:r>
    </w:p>
    <w:p w:rsidR="000C2044" w:rsidRDefault="000C2044" w:rsidP="000C2044">
      <w:pPr>
        <w:pStyle w:val="HTML"/>
      </w:pPr>
      <w:bookmarkStart w:id="368" w:name="o371"/>
      <w:bookmarkEnd w:id="368"/>
      <w:r>
        <w:t xml:space="preserve">     14. Якщо арбітражний  суд,  виходячи  з  конкретних  обставин </w:t>
      </w:r>
      <w:r>
        <w:br/>
        <w:t xml:space="preserve">справи, не прийме іншого </w:t>
      </w:r>
      <w:proofErr w:type="gramStart"/>
      <w:r>
        <w:t>р</w:t>
      </w:r>
      <w:proofErr w:type="gramEnd"/>
      <w:r>
        <w:t xml:space="preserve">ішення, судові витрати, включаючи оплату </w:t>
      </w:r>
      <w:r>
        <w:br/>
        <w:t xml:space="preserve">послуг  членів  суду,   поділяють   порівну   між   конфліктуючими </w:t>
      </w:r>
      <w:r>
        <w:br/>
        <w:t xml:space="preserve">Сторонами.  Суд  реєструє  </w:t>
      </w:r>
      <w:proofErr w:type="gramStart"/>
      <w:r>
        <w:t>вс</w:t>
      </w:r>
      <w:proofErr w:type="gramEnd"/>
      <w:r>
        <w:t xml:space="preserve">і свої витрати та надає конфліктуючим </w:t>
      </w:r>
      <w:r>
        <w:br/>
        <w:t xml:space="preserve">Сторонам остаточний звіт щодо цих витрат. </w:t>
      </w:r>
      <w:r>
        <w:br/>
      </w:r>
    </w:p>
    <w:p w:rsidR="000C2044" w:rsidRDefault="000C2044" w:rsidP="000C2044">
      <w:pPr>
        <w:pStyle w:val="HTML"/>
      </w:pPr>
      <w:bookmarkStart w:id="369" w:name="o372"/>
      <w:bookmarkEnd w:id="369"/>
      <w:r>
        <w:t xml:space="preserve">     15. Будь-яка зі  Сторін  цієї  Конвенції,  яка  має  стосовно </w:t>
      </w:r>
      <w:r>
        <w:br/>
        <w:t xml:space="preserve">предмета  спору інтерес правового характеру і на яку може вплинути </w:t>
      </w:r>
      <w:r>
        <w:br/>
      </w:r>
      <w:proofErr w:type="gramStart"/>
      <w:r>
        <w:t>р</w:t>
      </w:r>
      <w:proofErr w:type="gramEnd"/>
      <w:r>
        <w:t xml:space="preserve">ішення стосовно даної справи,  має право  за  згодою  суду  взяти </w:t>
      </w:r>
      <w:r>
        <w:br/>
        <w:t xml:space="preserve">участь у розгляді справи. </w:t>
      </w:r>
      <w:r>
        <w:br/>
      </w:r>
    </w:p>
    <w:p w:rsidR="000C2044" w:rsidRDefault="000C2044" w:rsidP="000C2044">
      <w:pPr>
        <w:pStyle w:val="HTML"/>
      </w:pPr>
      <w:bookmarkStart w:id="370" w:name="o373"/>
      <w:bookmarkEnd w:id="370"/>
      <w:r>
        <w:t xml:space="preserve">     16. Арбітражний  суд  виносить  своє  </w:t>
      </w:r>
      <w:proofErr w:type="gramStart"/>
      <w:r>
        <w:t>р</w:t>
      </w:r>
      <w:proofErr w:type="gramEnd"/>
      <w:r>
        <w:t xml:space="preserve">ішення  протягом п'яти </w:t>
      </w:r>
      <w:r>
        <w:br/>
        <w:t xml:space="preserve">місяців після  дати  свого  заснування,  якщо  він  не  визнає  за </w:t>
      </w:r>
      <w:r>
        <w:br/>
        <w:t xml:space="preserve">необхідне  продовжити  термін  на  період,  що  не перевищує п'яти </w:t>
      </w:r>
      <w:r>
        <w:br/>
        <w:t xml:space="preserve">місяців. </w:t>
      </w:r>
      <w:r>
        <w:br/>
      </w:r>
    </w:p>
    <w:p w:rsidR="000C2044" w:rsidRDefault="000C2044" w:rsidP="000C2044">
      <w:pPr>
        <w:pStyle w:val="HTML"/>
      </w:pPr>
      <w:bookmarkStart w:id="371" w:name="o374"/>
      <w:bookmarkEnd w:id="371"/>
      <w:r>
        <w:t xml:space="preserve">     17. </w:t>
      </w:r>
      <w:proofErr w:type="gramStart"/>
      <w:r>
        <w:t>Р</w:t>
      </w:r>
      <w:proofErr w:type="gramEnd"/>
      <w:r>
        <w:t xml:space="preserve">ішення  арбітражного  суду  супроводжується   поясненням </w:t>
      </w:r>
      <w:r>
        <w:br/>
        <w:t xml:space="preserve">причин.  Це  </w:t>
      </w:r>
      <w:proofErr w:type="gramStart"/>
      <w:r>
        <w:t>р</w:t>
      </w:r>
      <w:proofErr w:type="gramEnd"/>
      <w:r>
        <w:t xml:space="preserve">ішення  є  остаточним  і  обов'язковим для виконання </w:t>
      </w:r>
      <w:r>
        <w:br/>
        <w:t xml:space="preserve">кожною  з  конфліктуючих  Сторін.  Арбітражний  суд  адресує  своє </w:t>
      </w:r>
      <w:r>
        <w:br/>
        <w:t xml:space="preserve">рішення   конфліктуючим   сторонам   і  секретаріату.  Секретаріат </w:t>
      </w:r>
      <w:r>
        <w:br/>
        <w:t xml:space="preserve">надсилає отриману інформацію </w:t>
      </w:r>
      <w:proofErr w:type="gramStart"/>
      <w:r>
        <w:t>вс</w:t>
      </w:r>
      <w:proofErr w:type="gramEnd"/>
      <w:r>
        <w:t xml:space="preserve">ім Сторонам цієї Конвенції. </w:t>
      </w:r>
      <w:r>
        <w:br/>
      </w:r>
    </w:p>
    <w:p w:rsidR="000C2044" w:rsidRDefault="000C2044" w:rsidP="000C2044">
      <w:pPr>
        <w:pStyle w:val="HTML"/>
      </w:pPr>
      <w:bookmarkStart w:id="372" w:name="o375"/>
      <w:bookmarkEnd w:id="372"/>
      <w:r>
        <w:t xml:space="preserve">     18. Будь-який спі</w:t>
      </w:r>
      <w:proofErr w:type="gramStart"/>
      <w:r>
        <w:t>р</w:t>
      </w:r>
      <w:proofErr w:type="gramEnd"/>
      <w:r>
        <w:t xml:space="preserve">,  який може виникнути між  Сторонами  щодо </w:t>
      </w:r>
      <w:r>
        <w:br/>
        <w:t xml:space="preserve">тлумачення   або  виконання  рішення  суду,  може  бути  переданий </w:t>
      </w:r>
      <w:r>
        <w:br/>
        <w:t xml:space="preserve">будь-якою зі Сторін до арбітражного суду,  який виніс це  рішення, </w:t>
      </w:r>
      <w:r>
        <w:br/>
        <w:t xml:space="preserve">або, якщо його послугами скористатися неможливо, - до іншого суду, </w:t>
      </w:r>
      <w:r>
        <w:br/>
        <w:t xml:space="preserve">заснованого з цією ж метою, у такий самий спосіб, як і перший.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C2044"/>
    <w:rsid w:val="000C2044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2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20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2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5_2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5_2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45/94" TargetMode="External"/><Relationship Id="rId5" Type="http://schemas.openxmlformats.org/officeDocument/2006/relationships/hyperlink" Target="http://zakon4.rada.gov.ua/laws/show/995_45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akon4.rada.gov.ua/laws/show/995_i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10549</Words>
  <Characters>60131</Characters>
  <Application>Microsoft Office Word</Application>
  <DocSecurity>0</DocSecurity>
  <Lines>501</Lines>
  <Paragraphs>141</Paragraphs>
  <ScaleCrop>false</ScaleCrop>
  <Company/>
  <LinksUpToDate>false</LinksUpToDate>
  <CharactersWithSpaces>70539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2014-06-16T08:42:00Z</dcterms:created>
  <dcterms:modified xsi:type="dcterms:W3CDTF">2014-06-16T08:43:00Z</dcterms:modified>
</cp:coreProperties>
</file>