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21" w:rsidRPr="004A4360" w:rsidRDefault="00183021" w:rsidP="00183021">
      <w:pPr>
        <w:spacing w:line="360" w:lineRule="auto"/>
        <w:jc w:val="both"/>
        <w:outlineLvl w:val="1"/>
        <w:rPr>
          <w:b/>
          <w:sz w:val="28"/>
          <w:szCs w:val="28"/>
          <w:lang w:val="uk-UA"/>
        </w:rPr>
      </w:pPr>
      <w:bookmarkStart w:id="0" w:name="_Toc359661139"/>
      <w:r w:rsidRPr="004A4360">
        <w:rPr>
          <w:b/>
          <w:sz w:val="28"/>
          <w:szCs w:val="28"/>
          <w:lang w:val="uk-UA"/>
        </w:rPr>
        <w:t>3.3. Аналіз відповідності проектної пропозиції «</w:t>
      </w:r>
      <w:proofErr w:type="spellStart"/>
      <w:r w:rsidRPr="004A4360">
        <w:rPr>
          <w:b/>
          <w:sz w:val="28"/>
          <w:szCs w:val="28"/>
          <w:lang w:val="uk-UA"/>
        </w:rPr>
        <w:t>InterMedicalEcoCity</w:t>
      </w:r>
      <w:proofErr w:type="spellEnd"/>
      <w:r w:rsidRPr="004A4360">
        <w:rPr>
          <w:b/>
          <w:sz w:val="28"/>
          <w:szCs w:val="28"/>
          <w:lang w:val="uk-UA"/>
        </w:rPr>
        <w:t>»</w:t>
      </w:r>
      <w:bookmarkEnd w:id="0"/>
    </w:p>
    <w:p w:rsidR="00183021" w:rsidRPr="004A4360" w:rsidRDefault="00183021" w:rsidP="001830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Критерій 1. Доцільність реалізації проектної пропозиції як складової Національного проекту «Місто майбутнього»</w:t>
      </w:r>
    </w:p>
    <w:p w:rsidR="00183021" w:rsidRPr="004A4360" w:rsidRDefault="00183021" w:rsidP="0018302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1.1. Відповідність проектної пропозиції номінації: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Метою проекту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InterMedicalEcoCity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є створення Міжнародного реабілітаційного цілорічного курортного містечка на Арабатській стрільці у Херсонській області, яке буде спеціалізуватися на наданні послуг з медичної реабілітації дорослих, дітей, інвалідів, що мають неврологічні, гінекологічні захворювання, наслідки полі травм в спеціалізованих реабілітаційних клініках та створення відповідної соціально-побутової, транспортної та іншої інфраструктури для забезпечення його функціонування, що забезпечить сталий розвиток території за рахунок мультиплікативного ефекту від діючого потужного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агро-рекреаційного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кластеру;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Очікуваними результатами реалізації проекту визначено: підвищення індексу якості життя населення на території реалізації проекту та України у цілому; підвищення інвестиційної та туристичної привабливості території реалізації проекту та України у цілому; підвищення рейтингу конкурентоспроможності території реалізації проекту та України у цілому; збільшення ВРП на території реалізації проекту та ВВП на душу населення;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вітовий досвід створення інноваційної інфраструктури (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еко-міст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медікал-сіті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) свідчить, що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проекту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InterMedicalEcoCity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планується застосувати досвід провідних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еко-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медіка-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міст світу з приводу використання впровадження альтернативної енергії, організації транспортної комунікації,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райнування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міста, переробки відходів і т. ін., таким чином, можна стверджувати що рішення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містопланування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та містобудування в проекті відповідає кращим світовим практикам;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LE_LINK5"/>
      <w:bookmarkStart w:id="2" w:name="OLE_LINK6"/>
      <w:r w:rsidRPr="004A4360">
        <w:rPr>
          <w:rFonts w:ascii="Times New Roman" w:hAnsi="Times New Roman" w:cs="Times New Roman"/>
          <w:sz w:val="28"/>
          <w:szCs w:val="28"/>
          <w:lang w:val="uk-UA"/>
        </w:rPr>
        <w:t>За попередніми оцінками експертів обсяги фінансування складової національного проекту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ІнтермедікалЕкоСіті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з урахуванням перетворення всієї території Арабатської стрілки в сучасний Європейський курорт 1 млрд. 500 млн. дол.; бюджетні кошти планується надавати на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базової інфраструктуру, що складає близько 30% від загальної суми необхідних інвестиційних коштів;</w:t>
      </w:r>
      <w:bookmarkEnd w:id="1"/>
      <w:bookmarkEnd w:id="2"/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Складова Національного проекту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ІнтермедікалЕкоСіті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передбачає реалізацію на основі моделі державно-приватного партнерства, з урахуванням необхідності </w:t>
      </w:r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розроблення механізму реалізації державно-приватного партнерства та створення керуючої компанії, визначення і затвердження організаційного та правового механізмів реалізації інвестиційних проектів;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Проектом передбачається досить активна участь громади у створенні та функціонуванні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ІнтермедікалЕкоСіті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>»; в рамках проекту планується створення 6500 робочих місць безпосередньо для діяльності основних медичних та обслуговуючих закладів нового міста; створення навчального закладу для підготовки спеціалістів-курортологів, базою для його стане Генічеське медичне училище; створення системи інформаційної підтримки проекту; створення інноваційної системи управління містом.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1.2. Відповідність цілей складової національного проекту напрямам розвитку, що затверджені програмними та стратегічними документами розвитку держави на період до 2015 року: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Style w:val="st96"/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>Програмі економічних реформ на 2010-2014 роки «Заможне суспільство, конкурентоспроможна економіка, ефективна держава» за такими напрямами: створення базових передумов економічного росту; модернізація інфраструктури й базових секторів</w:t>
      </w:r>
      <w:r w:rsidRPr="004A4360">
        <w:rPr>
          <w:rStyle w:val="st42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>поліпшення якості й доступності медичного обслуговування;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завданням Державної програми активізації розвитку економіки на 2013-2014 роки: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якості та забезпечення доступності медичної допомоги шляхом переоснащення медичних закладів та розвиток інфраструктури; будівництво та реконструкція об’єктів соціальної сфери;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стратегічним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 завданням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Державної стратегії регіонального розвитку на період до 2015 року: розвиток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туризму та рекреації; збільшення кількості санаторно-курортних закладів, готелів і створення лікувальних центрів, які надаватимуть платні послуги; розбудова та модернізація інфраструктури, що сприятиме підвищенню інвестиційної привабливості регіонів; активізація співпраці у сфері освіти та науки; забезпечення повної зайнятості працездатного населення;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завданням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Державної політики сприяння розвитку громадянського суспільства в Україні, як: забезпечення участі громадянського суспільства та його інститутів при формулюванні цілей в процесі підготовки концептуальної заявки через проведення громадських слухань та </w:t>
      </w:r>
      <w:r w:rsidRPr="004A436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завчасне оприлюднення інформації на офіційних веб-сайтах;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запровадження громадського контролю та посилення впливу інститутів громадянського суспільства на прийняття управлінських рішень та їх реалізацію через створення інноваційної системи управління містом;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Style w:val="st96"/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</w:t>
      </w:r>
      <w:r w:rsidRPr="004A4360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стратегічним цілям Національної екологічної політики до 2020 року: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безпечного для здоров’я людини стану навколишнього природного середовища; припинення втрат біологічного та ландшафтного різноманіття і формування екологічної мережі; забезпечення екологічно збалансованого природокористування; удосконалення регіональної екологічної політики через створення комплексної системи управління прибережною зоною території реалізації проекту.</w:t>
      </w:r>
    </w:p>
    <w:p w:rsidR="00183021" w:rsidRPr="004A4360" w:rsidRDefault="00183021" w:rsidP="00183021">
      <w:pPr>
        <w:pStyle w:val="ListParagraph"/>
        <w:spacing w:line="360" w:lineRule="auto"/>
        <w:ind w:left="0" w:firstLine="67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Показник 1.3. Значущість результатів реалізації складової національного проекту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Проектом передбачається створення Міжнародного медичного комплексу для лікування і реабілітації дорослих і дітей України та іноземних країн із застосуванням унікальної авторської методики, що пройшла апробацію та успішно використовується на сей час – це дозволить значно покращити показники захворюваності і смертності, забезпечити відновлення здоров’я людей після тяжких захворювань; отримати підвищення іміджу України як країни зі значними досягненнями у медицині, які спрямовані на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покращення здоров’я нації; підвищити відомість країни у світі за рахунок розповсюдження методики лікування та реабілітації через відкриття на території створюваного комплексу представництв іноземних держав; отже, проект є одним із засобів підвищення іміджу держави;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На сей час Херсонська область займає останню позицію у рейтингу конкурентоспроможності регіонів України, складеному Фондом ефективного управління за підтримки Всесвітнього економічного форуму, що обумовлено вкрай низькими показниками обсягу іноземних інвестицій, рівнем розвитку бізнесу, інфраструктури, високою захворюваністю населення (туберкульоз, ВІЛ/СНІД), низькою ефективність ринку товарів і праці, недоступністю новітніх технологій; створення медичного реабілітаційного містечка спричинить виникнення «точок зростання», що активізує розвиток місцевої підприємницької ініціативи, сприятиме поповненню місцевих бюджетів та державного бюджету, створенню нових робочих місць; реалізація проекту дозволить знизити рівень захворюваності населення, значно збільшити обсяг іноземних інвестицій, покращити показники розвитку інфраструктури та доступності новітніх технологій за рахунок створення міста з інноваційною інфраструктурою та системою управління; покращити показники активності бізнесу за рахунок реалізації інвестиційних проектів на території міста; мультиплікативний ефект, що породжує розвиток туризму в регіоні, активізує процеси економічного зростання, позитивно позначиться на конкурентоспроможності економіки регіону; отже, проект є одним із засобів підвищення конкурентоздатності території;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аналізу соціально-економічного стану Генічеського району та висновків </w:t>
      </w:r>
      <w:r w:rsidRPr="004A4360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аналізу, проект є на сей час єдиним засобом виведення району з депресивного стану;</w:t>
      </w:r>
    </w:p>
    <w:p w:rsidR="00183021" w:rsidRPr="004A4360" w:rsidRDefault="00183021" w:rsidP="00183021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проблемами галузі туризму і рекреації в Україні є: неефективне використання природних ресурсів; відсутність чіткої стратегії розвитку потенційних рекреаційних зон; недостатньо розвинена туристична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інфраструктура; низька якість надаваних туристичних послуг; внаслідок існуючих недоліків знижується в’їзний туристичний потік; проектом «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InterMedicalEcoCity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>» передбачається: створення інноваційної туристичної інфраструктури на території міста, забезпечення комплексного управління розвитком прибережної зони, ефективне використання природно-ресурсного потенціалу, широке інформування населення про послуги створюваного міста; розвиток реабілітаційного центру активізує міжрегіональну кооперацію у туристично-рекреаційній сфері, сприятиме формуванню внутрішньо-регіональних та міжрегіональних курортно-туристичних кластерів, активно залучатиме до цього процесу ресурси суміжних галузей; тому слід зазначити, що проект є одним із засобів підвищення конкурентоздатності галузі, в якої діють комерційні споживачі його продукту.</w:t>
      </w:r>
    </w:p>
    <w:p w:rsidR="00183021" w:rsidRPr="004A4360" w:rsidRDefault="00183021" w:rsidP="0018302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2.1. Відповідність цілей складової Нацпроекту напрямам розвитку, що встановлені стратегічними та програмними документами щодо сталого розвитку територій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rStyle w:val="FontStyle180"/>
          <w:sz w:val="28"/>
          <w:szCs w:val="28"/>
          <w:lang w:val="uk-UA"/>
        </w:rPr>
        <w:t xml:space="preserve">Стратегічною метою проекту є </w:t>
      </w:r>
      <w:r w:rsidRPr="004A4360">
        <w:rPr>
          <w:sz w:val="28"/>
          <w:szCs w:val="28"/>
          <w:lang w:val="uk-UA"/>
        </w:rPr>
        <w:t xml:space="preserve">підвищення стандартів якості життя населення шляхом створення міста-курорту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</w:t>
      </w:r>
      <w:proofErr w:type="spellStart"/>
      <w:r w:rsidRPr="004A4360">
        <w:rPr>
          <w:sz w:val="28"/>
          <w:szCs w:val="28"/>
          <w:lang w:val="uk-UA"/>
        </w:rPr>
        <w:t>агро-рекреаційного</w:t>
      </w:r>
      <w:proofErr w:type="spellEnd"/>
      <w:r w:rsidRPr="004A4360">
        <w:rPr>
          <w:sz w:val="28"/>
          <w:szCs w:val="28"/>
          <w:lang w:val="uk-UA"/>
        </w:rPr>
        <w:t xml:space="preserve"> кластеру.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bCs/>
          <w:sz w:val="28"/>
          <w:szCs w:val="28"/>
          <w:lang w:val="uk-UA"/>
        </w:rPr>
        <w:t>Специфічними цілями проекту є: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1. Створення єдиного в Європі функціонального міста-курорту на базі поєднання двох складових: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-</w:t>
      </w:r>
      <w:r w:rsidRPr="004A4360">
        <w:rPr>
          <w:sz w:val="28"/>
          <w:szCs w:val="28"/>
          <w:lang w:val="uk-UA"/>
        </w:rPr>
        <w:tab/>
        <w:t>унікальної медичної технології та наукової співпраці провідних медичних організацій світу;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-</w:t>
      </w:r>
      <w:r w:rsidRPr="004A4360">
        <w:rPr>
          <w:sz w:val="28"/>
          <w:szCs w:val="28"/>
          <w:lang w:val="uk-UA"/>
        </w:rPr>
        <w:tab/>
        <w:t xml:space="preserve">унікальних технологій містобудування та </w:t>
      </w:r>
      <w:proofErr w:type="spellStart"/>
      <w:r w:rsidRPr="004A4360">
        <w:rPr>
          <w:sz w:val="28"/>
          <w:szCs w:val="28"/>
          <w:lang w:val="uk-UA"/>
        </w:rPr>
        <w:t>ресурсозабезпечення</w:t>
      </w:r>
      <w:proofErr w:type="spellEnd"/>
      <w:r w:rsidRPr="004A4360">
        <w:rPr>
          <w:sz w:val="28"/>
          <w:szCs w:val="28"/>
          <w:lang w:val="uk-UA"/>
        </w:rPr>
        <w:t xml:space="preserve"> із використанням екологічно безпечних технологій;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 Збільшення прямих іноземних інвестицій за рахунок залучення в якості інвесторів: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представників країн, зацікавлених у лікуванні та реабілітації своїх громадян;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представників іноземних науково-медичних шкіл, зацікавлених у розвитку технологій лікування та реабілітації;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3. Створення інноваційного </w:t>
      </w:r>
      <w:proofErr w:type="spellStart"/>
      <w:r w:rsidRPr="004A4360">
        <w:rPr>
          <w:sz w:val="28"/>
          <w:szCs w:val="28"/>
          <w:lang w:val="uk-UA"/>
        </w:rPr>
        <w:t>агро-рекреаційного</w:t>
      </w:r>
      <w:proofErr w:type="spellEnd"/>
      <w:r w:rsidRPr="004A4360">
        <w:rPr>
          <w:sz w:val="28"/>
          <w:szCs w:val="28"/>
          <w:lang w:val="uk-UA"/>
        </w:rPr>
        <w:t xml:space="preserve"> кластеру за рахунок поєднання функціональної і </w:t>
      </w:r>
      <w:proofErr w:type="spellStart"/>
      <w:r w:rsidRPr="004A4360">
        <w:rPr>
          <w:sz w:val="28"/>
          <w:szCs w:val="28"/>
          <w:lang w:val="uk-UA"/>
        </w:rPr>
        <w:t>забезпечуючої</w:t>
      </w:r>
      <w:proofErr w:type="spellEnd"/>
      <w:r w:rsidRPr="004A4360">
        <w:rPr>
          <w:sz w:val="28"/>
          <w:szCs w:val="28"/>
          <w:lang w:val="uk-UA"/>
        </w:rPr>
        <w:t xml:space="preserve"> складових міста;</w:t>
      </w:r>
    </w:p>
    <w:p w:rsidR="00183021" w:rsidRPr="004A4360" w:rsidRDefault="00183021" w:rsidP="00183021">
      <w:pPr>
        <w:pStyle w:val="a5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rStyle w:val="FontStyle155"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4. Створення механізму управління </w:t>
      </w:r>
      <w:proofErr w:type="spellStart"/>
      <w:r w:rsidRPr="004A4360">
        <w:rPr>
          <w:sz w:val="28"/>
          <w:szCs w:val="28"/>
          <w:lang w:val="uk-UA"/>
        </w:rPr>
        <w:t>агро-рекреаційним</w:t>
      </w:r>
      <w:proofErr w:type="spellEnd"/>
      <w:r w:rsidRPr="004A4360">
        <w:rPr>
          <w:sz w:val="28"/>
          <w:szCs w:val="28"/>
          <w:lang w:val="uk-UA"/>
        </w:rPr>
        <w:t xml:space="preserve"> кластером і відповідного нормативно-правового забезпечення.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rStyle w:val="FontStyle188"/>
          <w:sz w:val="28"/>
          <w:szCs w:val="28"/>
          <w:lang w:val="uk-UA" w:eastAsia="uk-UA"/>
        </w:rPr>
        <w:t xml:space="preserve">2.1.1. Відповідно до </w:t>
      </w:r>
      <w:r w:rsidRPr="004A4360">
        <w:rPr>
          <w:rStyle w:val="FontStyle188"/>
          <w:i/>
          <w:sz w:val="28"/>
          <w:szCs w:val="28"/>
          <w:lang w:val="uk-UA" w:eastAsia="uk-UA"/>
        </w:rPr>
        <w:t xml:space="preserve">Стратегії економічного і соціального розвитку Херсонської області до 2015 року </w:t>
      </w:r>
      <w:r w:rsidRPr="004A4360">
        <w:rPr>
          <w:rStyle w:val="FontStyle188"/>
          <w:sz w:val="28"/>
          <w:szCs w:val="28"/>
          <w:lang w:val="uk-UA" w:eastAsia="uk-UA"/>
        </w:rPr>
        <w:t xml:space="preserve"> передбачається </w:t>
      </w:r>
      <w:r w:rsidRPr="004A4360">
        <w:rPr>
          <w:sz w:val="28"/>
          <w:szCs w:val="28"/>
          <w:lang w:val="uk-UA"/>
        </w:rPr>
        <w:t>досягнення високого рівня добробуту, якості та безпеки життя населення.</w:t>
      </w:r>
      <w:r w:rsidRPr="004A4360">
        <w:rPr>
          <w:i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 xml:space="preserve">Відповідно Стратегія передбачає реалізацію декількох функціонально та ієрархічно взаємопов’язаних груп пріоритетів, серед яких виділяють групу: </w:t>
      </w:r>
      <w:proofErr w:type="spellStart"/>
      <w:r w:rsidRPr="004A4360">
        <w:rPr>
          <w:sz w:val="28"/>
          <w:szCs w:val="28"/>
        </w:rPr>
        <w:t>галузевих</w:t>
      </w:r>
      <w:proofErr w:type="spellEnd"/>
      <w:r w:rsidRPr="004A4360">
        <w:rPr>
          <w:sz w:val="28"/>
          <w:szCs w:val="28"/>
        </w:rPr>
        <w:t xml:space="preserve"> </w:t>
      </w:r>
      <w:r w:rsidRPr="004A4360">
        <w:rPr>
          <w:sz w:val="28"/>
          <w:szCs w:val="28"/>
          <w:lang w:val="uk-UA"/>
        </w:rPr>
        <w:t>пріоритетів – ключових секторів економіки та видів діяльності, які спроможні відіграти роль «точок зростання» з тривалим мультиплікативним ефектом і/або визначатимуть спеціалізацію регіону в територіальному (в т.ч. міжнародному) поділі праці.</w:t>
      </w:r>
    </w:p>
    <w:p w:rsidR="00183021" w:rsidRPr="004A4360" w:rsidRDefault="00183021" w:rsidP="00183021">
      <w:pPr>
        <w:pStyle w:val="a3"/>
        <w:spacing w:line="360" w:lineRule="auto"/>
        <w:ind w:left="142" w:firstLine="567"/>
        <w:rPr>
          <w:sz w:val="28"/>
          <w:szCs w:val="28"/>
        </w:rPr>
      </w:pPr>
      <w:r w:rsidRPr="004A4360">
        <w:rPr>
          <w:sz w:val="28"/>
          <w:szCs w:val="28"/>
        </w:rPr>
        <w:t>Серед основних напрямів виділяють:</w:t>
      </w:r>
    </w:p>
    <w:p w:rsidR="00183021" w:rsidRPr="004A4360" w:rsidRDefault="00183021" w:rsidP="00183021">
      <w:pPr>
        <w:pStyle w:val="a3"/>
        <w:numPr>
          <w:ilvl w:val="1"/>
          <w:numId w:val="4"/>
        </w:numPr>
        <w:tabs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4A4360">
        <w:rPr>
          <w:sz w:val="28"/>
          <w:szCs w:val="28"/>
        </w:rPr>
        <w:t>агропромислове виробництво;</w:t>
      </w:r>
    </w:p>
    <w:p w:rsidR="00183021" w:rsidRPr="004A4360" w:rsidRDefault="00183021" w:rsidP="00183021">
      <w:pPr>
        <w:pStyle w:val="a3"/>
        <w:numPr>
          <w:ilvl w:val="1"/>
          <w:numId w:val="4"/>
        </w:numPr>
        <w:tabs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4A4360">
        <w:rPr>
          <w:sz w:val="28"/>
          <w:szCs w:val="28"/>
        </w:rPr>
        <w:t>високотехнологічне та наукоємне виробництво;</w:t>
      </w:r>
    </w:p>
    <w:p w:rsidR="00183021" w:rsidRPr="004A4360" w:rsidRDefault="00183021" w:rsidP="00183021">
      <w:pPr>
        <w:pStyle w:val="a3"/>
        <w:numPr>
          <w:ilvl w:val="1"/>
          <w:numId w:val="4"/>
        </w:numPr>
        <w:tabs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4A4360">
        <w:rPr>
          <w:sz w:val="28"/>
          <w:szCs w:val="28"/>
        </w:rPr>
        <w:t>науково-освітній комплекс та інновації;</w:t>
      </w:r>
    </w:p>
    <w:p w:rsidR="00183021" w:rsidRPr="004A4360" w:rsidRDefault="00183021" w:rsidP="00183021">
      <w:pPr>
        <w:pStyle w:val="a3"/>
        <w:numPr>
          <w:ilvl w:val="1"/>
          <w:numId w:val="4"/>
        </w:numPr>
        <w:tabs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4A4360">
        <w:rPr>
          <w:sz w:val="28"/>
          <w:szCs w:val="28"/>
        </w:rPr>
        <w:t>туристично-рекреаційний комплекс.</w:t>
      </w:r>
    </w:p>
    <w:p w:rsidR="00183021" w:rsidRPr="004A4360" w:rsidRDefault="00183021" w:rsidP="00183021">
      <w:pPr>
        <w:pStyle w:val="a3"/>
        <w:spacing w:line="360" w:lineRule="auto"/>
        <w:ind w:firstLine="709"/>
        <w:rPr>
          <w:sz w:val="28"/>
          <w:szCs w:val="28"/>
        </w:rPr>
      </w:pPr>
      <w:r w:rsidRPr="004A4360">
        <w:rPr>
          <w:sz w:val="28"/>
          <w:szCs w:val="28"/>
        </w:rPr>
        <w:t>Отже, цілі проекту прямо відповідають трьом стратегічним напрямам, оскільки передбачає розвиток агропромислового виробництва, туристично-рекреаційного комплексу, науково-освітнього комплексу та впровадження інновацій.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2.1.2. Відповідно до </w:t>
      </w:r>
      <w:r w:rsidRPr="004A4360">
        <w:rPr>
          <w:i/>
          <w:sz w:val="28"/>
          <w:szCs w:val="28"/>
          <w:lang w:val="uk-UA"/>
        </w:rPr>
        <w:t>Програми економічного, соціального та культурного розвитку Генічеського району на 2013 рік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i/>
          <w:sz w:val="28"/>
          <w:szCs w:val="28"/>
          <w:lang w:val="uk-UA"/>
        </w:rPr>
        <w:t xml:space="preserve">та прогнозні </w:t>
      </w:r>
      <w:proofErr w:type="spellStart"/>
      <w:r w:rsidRPr="004A4360">
        <w:rPr>
          <w:i/>
          <w:sz w:val="28"/>
          <w:szCs w:val="28"/>
          <w:lang w:val="uk-UA"/>
        </w:rPr>
        <w:t>макропоказники</w:t>
      </w:r>
      <w:proofErr w:type="spellEnd"/>
      <w:r w:rsidRPr="004A4360">
        <w:rPr>
          <w:i/>
          <w:sz w:val="28"/>
          <w:szCs w:val="28"/>
          <w:lang w:val="uk-UA"/>
        </w:rPr>
        <w:t xml:space="preserve"> економічного і соціального розвитку до 2015 року </w:t>
      </w:r>
      <w:r w:rsidRPr="004A4360">
        <w:rPr>
          <w:sz w:val="28"/>
          <w:szCs w:val="28"/>
          <w:lang w:val="uk-UA"/>
        </w:rPr>
        <w:t>виділять проблеми у багатьох сферах.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>В туристичній та курортно-рекреаційній сфері: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- недостатньо розвинена інженерна і транспортна інфраструктура рекреаційній зони району;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- наявність </w:t>
      </w:r>
      <w:proofErr w:type="spellStart"/>
      <w:r w:rsidRPr="004A4360">
        <w:rPr>
          <w:sz w:val="28"/>
          <w:szCs w:val="28"/>
          <w:lang w:val="uk-UA"/>
        </w:rPr>
        <w:t>анафілогенних</w:t>
      </w:r>
      <w:proofErr w:type="spellEnd"/>
      <w:r w:rsidRPr="004A4360">
        <w:rPr>
          <w:sz w:val="28"/>
          <w:szCs w:val="28"/>
          <w:lang w:val="uk-UA"/>
        </w:rPr>
        <w:t xml:space="preserve"> водоймищ та покинутих кар’єрів, які потребують рекультивації;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- недостатній розвиток туристичної інфраструктури;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- короткотривалий оздоровчий сезон. 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В соціальній і гуманітарній сфері: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низький рівень якості життя населення;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низький рівень заробітної плати;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обмежені можливості щодо працевлаштування в сільській місцевості.</w:t>
      </w:r>
    </w:p>
    <w:p w:rsidR="00183021" w:rsidRPr="004A4360" w:rsidRDefault="00183021" w:rsidP="00183021">
      <w:pPr>
        <w:shd w:val="clear" w:color="auto" w:fill="FFFFFF"/>
        <w:spacing w:line="360" w:lineRule="auto"/>
        <w:ind w:right="10" w:firstLine="709"/>
        <w:jc w:val="both"/>
        <w:rPr>
          <w:bCs/>
          <w:sz w:val="28"/>
          <w:szCs w:val="28"/>
          <w:lang w:val="uk-UA"/>
        </w:rPr>
      </w:pPr>
      <w:r w:rsidRPr="004A4360">
        <w:rPr>
          <w:bCs/>
          <w:sz w:val="28"/>
          <w:szCs w:val="28"/>
          <w:lang w:val="uk-UA"/>
        </w:rPr>
        <w:t>В сфері освіти і охорони здоров’я: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недостатні обсяги фінансування з місцевого та державного бюджетів на утримання та розвиток матеріально-технічної бази закладів медичного обслуговування та закладів освіти, в тому числі професійно-технічної;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смертності від хвороб системи кровообігу та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онкопатології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неналежне забезпечення працівників освітньої галузі та галузі медицини житлом.</w:t>
      </w:r>
    </w:p>
    <w:p w:rsidR="00183021" w:rsidRPr="004A4360" w:rsidRDefault="00183021" w:rsidP="00183021">
      <w:pPr>
        <w:spacing w:line="360" w:lineRule="auto"/>
        <w:ind w:firstLine="1106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Серед основних цілей та </w:t>
      </w:r>
      <w:r w:rsidRPr="004A4360">
        <w:rPr>
          <w:spacing w:val="-2"/>
          <w:sz w:val="28"/>
          <w:szCs w:val="28"/>
          <w:lang w:val="uk-UA"/>
        </w:rPr>
        <w:t xml:space="preserve">завдань розвитку туристично-рекреаційного сфери виділяють: </w:t>
      </w:r>
      <w:r w:rsidRPr="004A4360">
        <w:rPr>
          <w:sz w:val="28"/>
          <w:szCs w:val="28"/>
          <w:lang w:val="uk-UA"/>
        </w:rPr>
        <w:t>раціональне використання рекреаційно-туристичних ресурсів;</w:t>
      </w:r>
      <w:r w:rsidRPr="004A4360">
        <w:rPr>
          <w:spacing w:val="-2"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>подальший розвиток інфраструктури у сфері відпочинку та розваг, покращення якості туристичних послуг; створення іміджу Генічеського району, зокрема - Арабатської Стрілки, як унікальної рекреаційної зони, доведення розвитку туристично-рекреаційного комплексу району до міжнародного рівня.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Серед основних цілей та </w:t>
      </w:r>
      <w:r w:rsidRPr="004A4360">
        <w:rPr>
          <w:spacing w:val="-2"/>
          <w:sz w:val="28"/>
          <w:szCs w:val="28"/>
          <w:lang w:val="uk-UA"/>
        </w:rPr>
        <w:t xml:space="preserve">завдань розвитку соціальній і гуманітарній сфер виділяють: </w:t>
      </w:r>
      <w:r w:rsidRPr="004A4360">
        <w:rPr>
          <w:bCs/>
          <w:sz w:val="28"/>
          <w:szCs w:val="28"/>
          <w:lang w:val="uk-UA"/>
        </w:rPr>
        <w:t xml:space="preserve">забезпечення ефективної зайнятості </w:t>
      </w:r>
      <w:r w:rsidRPr="004A4360">
        <w:rPr>
          <w:sz w:val="28"/>
          <w:szCs w:val="28"/>
          <w:lang w:val="uk-UA"/>
        </w:rPr>
        <w:t>населення у 2013 році;</w:t>
      </w:r>
      <w:r w:rsidRPr="004A4360">
        <w:rPr>
          <w:bCs/>
          <w:sz w:val="28"/>
          <w:szCs w:val="28"/>
          <w:lang w:val="uk-UA"/>
        </w:rPr>
        <w:t xml:space="preserve"> </w:t>
      </w:r>
      <w:r w:rsidRPr="004A4360">
        <w:rPr>
          <w:bCs/>
          <w:sz w:val="28"/>
          <w:szCs w:val="28"/>
          <w:lang w:val="uk-UA"/>
        </w:rPr>
        <w:lastRenderedPageBreak/>
        <w:t xml:space="preserve">досягнення професійно-кваліфікаційної збалансованості попиту і пропозиції робочої сили. </w:t>
      </w:r>
    </w:p>
    <w:p w:rsidR="00183021" w:rsidRPr="004A4360" w:rsidRDefault="00183021" w:rsidP="00183021">
      <w:pPr>
        <w:spacing w:line="360" w:lineRule="auto"/>
        <w:ind w:firstLine="708"/>
        <w:jc w:val="both"/>
        <w:rPr>
          <w:rStyle w:val="st96"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Отже, створення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>» на Арабатській стрільці у Херсонській області буде сприяти вирішенню проблем, що визначені Стратегією економічного і соціального розвитку Херсонської області до 2015 року та Програмою економічного, соціального та культурного розвитку Генічеського району на 2013 рік.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2.1.3. Цілі проекту створення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>» на Арабатській стрільці повністю відповідають таким цільовим програмам.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 xml:space="preserve">Обласна програма розвитку туризму та курортів на 2011-2015 роки, </w:t>
      </w:r>
      <w:r w:rsidRPr="004A4360">
        <w:rPr>
          <w:sz w:val="28"/>
          <w:szCs w:val="28"/>
          <w:lang w:val="uk-UA"/>
        </w:rPr>
        <w:t xml:space="preserve">метою якої </w:t>
      </w:r>
      <w:r w:rsidRPr="004A4360">
        <w:rPr>
          <w:bCs/>
          <w:kern w:val="36"/>
          <w:sz w:val="28"/>
          <w:szCs w:val="28"/>
          <w:lang w:val="uk-UA"/>
        </w:rPr>
        <w:t>є становлення туризму як провідної галузі економіки області та забезпечення її сталого розвитку; створення позитивного іміджу Херсонщини як осередку туризму на загальнодержавному та міжнародному рівнях; удосконалення туристичної інфраструктури області; створення конкурентоспроможного туристичного продукту на національному та міжнародному ринках, здатного максимально задовольнити туристичні потреби мешканців області та її гостей; забезпечення підвищення якості надання туристичних послуг.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bCs/>
          <w:kern w:val="36"/>
          <w:sz w:val="28"/>
          <w:szCs w:val="28"/>
          <w:lang w:val="uk-UA"/>
        </w:rPr>
      </w:pPr>
      <w:r w:rsidRPr="004A4360">
        <w:rPr>
          <w:bCs/>
          <w:kern w:val="36"/>
          <w:sz w:val="28"/>
          <w:szCs w:val="28"/>
          <w:lang w:val="uk-UA"/>
        </w:rPr>
        <w:t>Пріоритетні завдання: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збереження ресурсного потенціалу туризму, раціональне та ефективне використання туристичних ресурсів;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розвиток туристичної інфраструктури;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створення привабливого іміджу Херсонщини;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стимулювання залучення інвестицій у сферу туризму;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розвиток інвестиційно – туристичної інфраструктури;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сприяння у залученні іноземних і вітчизняних інвестиційних та кредитних коштів у розвиток матеріально-технічної бази туристичної галузі;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забезпечення високих стандартів та безпеки туризму;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розвиток сільського та екологічного туризму.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lastRenderedPageBreak/>
        <w:t>Обласна програма будівництва, реконструкції та модернізації об’єктів інфраструктури до 2015 року</w:t>
      </w:r>
      <w:r w:rsidRPr="004A4360">
        <w:rPr>
          <w:sz w:val="28"/>
          <w:szCs w:val="28"/>
          <w:lang w:val="uk-UA"/>
        </w:rPr>
        <w:t>, метою якої є створення умов для збалансованого соціально-економічного та екологічного розвитку області шляхом: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вдосконалення інфраструктури населених пунктів;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підвищення рівня їх інженерного облаштування;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реалізації сучасних та енергозберігаючих архітектурно-будівельних рішень;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поліпшення житлово-побутових умов мешканців сільської місцевості та міст районного значення.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Реалізація Програми сприятиме: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створенню умов для забезпечення збалансованого соціально-економічного та  екологічного розвитку територій </w:t>
      </w:r>
      <w:r w:rsidRPr="004A436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області; 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підвищенню інвестиційної привабливості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регіону, зокрема за рахунок створення сучасної інфраструктури, поліпшення добробуту населення, особливо сільських територій, ефективного використання природних ресурсів;</w:t>
      </w:r>
    </w:p>
    <w:p w:rsidR="00183021" w:rsidRPr="004A4360" w:rsidRDefault="00183021" w:rsidP="00183021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здійсненню повного комплексу лікування та діагностування населення області, організації та забезпеченню стаціонарної акушерської і гінекологічної допомоги.</w:t>
      </w:r>
    </w:p>
    <w:p w:rsidR="00183021" w:rsidRPr="004A4360" w:rsidRDefault="00183021" w:rsidP="0018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Обласна програма стабілізації екологічного стану навколишнього середовища та підвищення рівня соціально-економічного розвитку Херсонської області «Екологія-2015, о</w:t>
      </w:r>
      <w:r w:rsidRPr="004A4360">
        <w:rPr>
          <w:i/>
          <w:spacing w:val="6"/>
          <w:sz w:val="28"/>
          <w:szCs w:val="28"/>
          <w:lang w:val="uk-UA"/>
        </w:rPr>
        <w:t>сновною метою якої</w:t>
      </w:r>
      <w:r w:rsidRPr="004A4360">
        <w:rPr>
          <w:i/>
          <w:sz w:val="28"/>
          <w:szCs w:val="28"/>
          <w:lang w:val="uk-UA"/>
        </w:rPr>
        <w:t xml:space="preserve"> є формування систематизованого переліку заходів, спрямованих на досягнення позитивних результатів у галузі охорони довкілля регіону</w:t>
      </w:r>
      <w:r w:rsidRPr="004A4360">
        <w:rPr>
          <w:sz w:val="28"/>
          <w:szCs w:val="28"/>
          <w:lang w:val="uk-UA"/>
        </w:rPr>
        <w:t>.</w:t>
      </w:r>
    </w:p>
    <w:p w:rsidR="00183021" w:rsidRPr="004A4360" w:rsidRDefault="00183021" w:rsidP="00183021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A4360">
        <w:rPr>
          <w:rFonts w:ascii="Times New Roman" w:hAnsi="Times New Roman"/>
          <w:spacing w:val="2"/>
          <w:sz w:val="28"/>
          <w:szCs w:val="28"/>
        </w:rPr>
        <w:t>Основні завдання Програми:</w:t>
      </w:r>
    </w:p>
    <w:p w:rsidR="00183021" w:rsidRPr="004A4360" w:rsidRDefault="00183021" w:rsidP="00183021">
      <w:pPr>
        <w:pStyle w:val="1"/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360">
        <w:rPr>
          <w:rFonts w:ascii="Times New Roman" w:hAnsi="Times New Roman"/>
          <w:spacing w:val="7"/>
          <w:sz w:val="28"/>
          <w:szCs w:val="28"/>
        </w:rPr>
        <w:t xml:space="preserve">зменшення техногенно-антропогенного тиску на довкілля </w:t>
      </w:r>
      <w:r w:rsidRPr="004A4360">
        <w:rPr>
          <w:rFonts w:ascii="Times New Roman" w:hAnsi="Times New Roman"/>
          <w:sz w:val="28"/>
          <w:szCs w:val="28"/>
        </w:rPr>
        <w:t>області</w:t>
      </w:r>
      <w:r w:rsidRPr="004A4360">
        <w:rPr>
          <w:rFonts w:ascii="Times New Roman" w:hAnsi="Times New Roman"/>
          <w:spacing w:val="7"/>
          <w:sz w:val="28"/>
          <w:szCs w:val="28"/>
        </w:rPr>
        <w:t>;</w:t>
      </w:r>
    </w:p>
    <w:p w:rsidR="00183021" w:rsidRPr="004A4360" w:rsidRDefault="00183021" w:rsidP="00183021">
      <w:pPr>
        <w:pStyle w:val="1"/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360">
        <w:rPr>
          <w:rFonts w:ascii="Times New Roman" w:hAnsi="Times New Roman"/>
          <w:sz w:val="28"/>
          <w:szCs w:val="28"/>
        </w:rPr>
        <w:t>відновлення природного середовища регіону;</w:t>
      </w:r>
    </w:p>
    <w:p w:rsidR="00183021" w:rsidRPr="004A4360" w:rsidRDefault="00183021" w:rsidP="00183021">
      <w:pPr>
        <w:pStyle w:val="1"/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360">
        <w:rPr>
          <w:rFonts w:ascii="Times New Roman" w:hAnsi="Times New Roman"/>
          <w:sz w:val="28"/>
          <w:szCs w:val="28"/>
        </w:rPr>
        <w:t xml:space="preserve">забезпечення екологічно безпечних умов </w:t>
      </w:r>
      <w:r w:rsidRPr="004A4360">
        <w:rPr>
          <w:rFonts w:ascii="Times New Roman" w:hAnsi="Times New Roman"/>
          <w:spacing w:val="7"/>
          <w:sz w:val="28"/>
          <w:szCs w:val="28"/>
        </w:rPr>
        <w:t xml:space="preserve">життєдіяльності </w:t>
      </w:r>
      <w:r w:rsidRPr="004A4360">
        <w:rPr>
          <w:rFonts w:ascii="Times New Roman" w:hAnsi="Times New Roman"/>
          <w:spacing w:val="7"/>
          <w:sz w:val="28"/>
          <w:szCs w:val="28"/>
        </w:rPr>
        <w:lastRenderedPageBreak/>
        <w:t>населення.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2.2. Відповідність цілей проекту стратегічно важливим інвестиційним проектам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2.2.1. Локальні інвестиційні проекти, передбачені концепцією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 xml:space="preserve">» можуть бути представлені на </w:t>
      </w:r>
      <w:r w:rsidRPr="004A4360">
        <w:rPr>
          <w:i/>
          <w:sz w:val="28"/>
          <w:szCs w:val="28"/>
          <w:lang w:val="uk-UA"/>
        </w:rPr>
        <w:t>Конкурс проектів Європейської комісії у межах Програми «Підтримка політики регіонального розвитку в Україні»</w:t>
      </w:r>
      <w:r w:rsidRPr="004A4360">
        <w:rPr>
          <w:sz w:val="28"/>
          <w:szCs w:val="28"/>
          <w:lang w:val="uk-UA"/>
        </w:rPr>
        <w:t xml:space="preserve">, оскільки відповідають таким напрямам: скорочення економічних відмінностей між регіонами країни; сприяння стійкому розвитку сільських територій; і таким видам діяльності, як: відновлення/поліпшення інфраструктури для стимулювання економічного зростання; підтримка </w:t>
      </w:r>
      <w:proofErr w:type="spellStart"/>
      <w:r w:rsidRPr="004A4360">
        <w:rPr>
          <w:sz w:val="28"/>
          <w:szCs w:val="28"/>
          <w:lang w:val="uk-UA"/>
        </w:rPr>
        <w:t>кластерних</w:t>
      </w:r>
      <w:proofErr w:type="spellEnd"/>
      <w:r w:rsidRPr="004A4360">
        <w:rPr>
          <w:sz w:val="28"/>
          <w:szCs w:val="28"/>
          <w:lang w:val="uk-UA"/>
        </w:rPr>
        <w:t xml:space="preserve"> ініціатив; створення регіональних ринків сільськогосподарської продукції; ринок праці(навчання/зайнятість); розвиток туризму; ініціативи в області розвитку бізнесу; відновлення/поліпшення інфраструктури(у тому числі соціальної інфраструктури); розвиток малого і середнього бізнесу в сільських районах; підвищення цінності місцевої продукції і поліпшення її комерціалізації.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2.2.2. Локальні інвестиційні проекти, передбачені концепцією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 xml:space="preserve">» можуть бути підтримані </w:t>
      </w:r>
      <w:r w:rsidRPr="004A4360">
        <w:rPr>
          <w:i/>
          <w:sz w:val="28"/>
          <w:szCs w:val="28"/>
          <w:lang w:val="uk-UA"/>
        </w:rPr>
        <w:t>Проектом ЄС ПРООН «Місцевий розвиток, орієнтований на громаду -ІІ»</w:t>
      </w:r>
      <w:r w:rsidRPr="004A4360">
        <w:rPr>
          <w:sz w:val="28"/>
          <w:szCs w:val="28"/>
          <w:lang w:val="uk-UA"/>
        </w:rPr>
        <w:t xml:space="preserve">, метою якого є надання допомоги у реалізації стратегій соціально-економічного розвитку через залучення та ефективне використання фінансових ресурсів для розвитку міст і районів, а також підвищення кваліфікації місцевих фахівців в області </w:t>
      </w:r>
      <w:proofErr w:type="spellStart"/>
      <w:r w:rsidRPr="004A4360">
        <w:rPr>
          <w:sz w:val="28"/>
          <w:szCs w:val="28"/>
          <w:lang w:val="uk-UA"/>
        </w:rPr>
        <w:t>фандрейзингу</w:t>
      </w:r>
      <w:proofErr w:type="spellEnd"/>
      <w:r w:rsidRPr="004A4360">
        <w:rPr>
          <w:sz w:val="28"/>
          <w:szCs w:val="28"/>
          <w:lang w:val="uk-UA"/>
        </w:rPr>
        <w:t>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2.2.3. Локальні інвестиційні проекти, передбачені концепцією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 xml:space="preserve">» можуть бути представлені на </w:t>
      </w:r>
      <w:r w:rsidRPr="004A4360">
        <w:rPr>
          <w:i/>
          <w:sz w:val="28"/>
          <w:szCs w:val="28"/>
          <w:lang w:val="uk-UA"/>
        </w:rPr>
        <w:t>Конкурс із відбору інвестиційних програм (проектів), що можуть реалізовуватись за рахунок коштів державного фонду регіонального розвитку</w:t>
      </w:r>
      <w:r w:rsidRPr="004A4360">
        <w:rPr>
          <w:sz w:val="28"/>
          <w:szCs w:val="28"/>
          <w:lang w:val="uk-UA"/>
        </w:rPr>
        <w:t xml:space="preserve">, оскільки відповідають таким основним критеріям конкурсного відбору:1) відповідність пріоритетам розвитку регіонів, визначеним державною стратегією регіонального розвитку та регіональними стратегіями розвитку; 2) створення, приріст чи оновлення </w:t>
      </w:r>
      <w:r w:rsidRPr="004A4360">
        <w:rPr>
          <w:sz w:val="28"/>
          <w:szCs w:val="28"/>
          <w:lang w:val="uk-UA"/>
        </w:rPr>
        <w:lastRenderedPageBreak/>
        <w:t>основних засобів комунальної власності або спільної власності територіальних громад; 4) пріоритетність фінансування інвестиційних програм (проектів), які мають важливе значення для соціально-економічного розвитку двох і більше регіонів; 5) відповідність вимогам енергозбереження та захисту навколишнього природного середовища, встановленим законодавством; 6) оптимізація мережі соціальної інфраструктури з урахуванням під час будівництва нових об'єктів показника фактичного забезпечення об'єктами соціального призначення на одного мешканця відповідної адміністративно-територіальної одиниці порівняно із середньою в регіоні;7) ефективність реалізації інвестиційної програми (проекту).</w:t>
      </w:r>
    </w:p>
    <w:p w:rsidR="00183021" w:rsidRPr="004A4360" w:rsidRDefault="00183021" w:rsidP="001830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2.2.4. Локальні інвестиційні проекти, передбачені концепцією «</w:t>
      </w:r>
      <w:proofErr w:type="spellStart"/>
      <w:r w:rsidRPr="004A4360">
        <w:rPr>
          <w:sz w:val="28"/>
          <w:szCs w:val="28"/>
          <w:lang w:val="uk-UA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 xml:space="preserve">» можуть бути представлені на </w:t>
      </w:r>
      <w:r w:rsidRPr="004A4360">
        <w:rPr>
          <w:i/>
          <w:sz w:val="28"/>
          <w:szCs w:val="28"/>
          <w:lang w:val="uk-UA"/>
        </w:rPr>
        <w:t>Всеукраїнський конкурс  проектів та програм розвитку місцевого самоврядування</w:t>
      </w:r>
      <w:r w:rsidRPr="004A4360">
        <w:rPr>
          <w:sz w:val="28"/>
          <w:szCs w:val="28"/>
          <w:lang w:val="uk-UA"/>
        </w:rPr>
        <w:t xml:space="preserve">, оскільки їх зміст передбачатиме розроблення методології інноваційних підходів до вирішення питань місцевого значення на території відповідного села (селища), міста, району та області; здійснення окремих організаційно-технічних заходів, виконання яких має суттєво вплинути на поліпшення життєдіяльності певної територіальної громади або спільноти територіальних громад; використання сучасних управлінських технологій; запровадження нових механізмів розв'язання проблем територіальних громад на базі ринкових відносин та демократичних принципів; а орієнтовною тематикою - II. Розвиток ефективних механізмів управління територіями; VII. Розвиток мережі громадського транспорту, інновацій у сфері організації руху транспорту; VI. Розроблення та реалізація інноваційних проектів реформування системи житлово-комунального господарства; VIII. Удосконалення системи планування, забудови та благоустрою населених пунктів; IX. Удосконалення механізмів організації громадського порядку та охорони довкілля; X. Розвиток туристичної діяльності та курортної справи; XII. Розроблення та реалізація проектів (програм) з </w:t>
      </w:r>
      <w:proofErr w:type="spellStart"/>
      <w:r w:rsidRPr="004A4360">
        <w:rPr>
          <w:sz w:val="28"/>
          <w:szCs w:val="28"/>
          <w:lang w:val="uk-UA"/>
        </w:rPr>
        <w:t>енерго-</w:t>
      </w:r>
      <w:proofErr w:type="spellEnd"/>
      <w:r w:rsidRPr="004A4360">
        <w:rPr>
          <w:sz w:val="28"/>
          <w:szCs w:val="28"/>
          <w:lang w:val="uk-UA"/>
        </w:rPr>
        <w:t xml:space="preserve"> та ресурсозбереження, у тому числі у </w:t>
      </w:r>
      <w:r w:rsidRPr="004A4360">
        <w:rPr>
          <w:sz w:val="28"/>
          <w:szCs w:val="28"/>
          <w:lang w:val="uk-UA"/>
        </w:rPr>
        <w:lastRenderedPageBreak/>
        <w:t>житлово-комунальній сфері; XIII. Запровадження інноваційних інструментів розвитку підприємництва.</w:t>
      </w:r>
    </w:p>
    <w:p w:rsidR="003258E6" w:rsidRDefault="003258E6">
      <w:bookmarkStart w:id="3" w:name="_GoBack"/>
      <w:bookmarkEnd w:id="3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91B"/>
    <w:multiLevelType w:val="hybridMultilevel"/>
    <w:tmpl w:val="CC6281F6"/>
    <w:lvl w:ilvl="0" w:tplc="772EB2C6">
      <w:start w:val="1"/>
      <w:numFmt w:val="bullet"/>
      <w:lvlText w:val="-"/>
      <w:lvlJc w:val="left"/>
      <w:pPr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92E74CC"/>
    <w:multiLevelType w:val="hybridMultilevel"/>
    <w:tmpl w:val="403C8C02"/>
    <w:lvl w:ilvl="0" w:tplc="9D28B5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38200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4FE"/>
    <w:multiLevelType w:val="hybridMultilevel"/>
    <w:tmpl w:val="5B12544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8E42F9"/>
    <w:multiLevelType w:val="multilevel"/>
    <w:tmpl w:val="10669F5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4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D63290"/>
    <w:multiLevelType w:val="multilevel"/>
    <w:tmpl w:val="D94E2F1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C215BB2"/>
    <w:multiLevelType w:val="multilevel"/>
    <w:tmpl w:val="02D63A2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51A436A0"/>
    <w:multiLevelType w:val="hybridMultilevel"/>
    <w:tmpl w:val="A67ED470"/>
    <w:lvl w:ilvl="0" w:tplc="B38200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A"/>
    <w:rsid w:val="000924EA"/>
    <w:rsid w:val="00183021"/>
    <w:rsid w:val="003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183021"/>
    <w:pPr>
      <w:ind w:firstLine="708"/>
      <w:jc w:val="both"/>
    </w:pPr>
    <w:rPr>
      <w:szCs w:val="15"/>
      <w:lang w:val="uk-UA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183021"/>
    <w:rPr>
      <w:rFonts w:ascii="Times New Roman" w:eastAsia="Times New Roman" w:hAnsi="Times New Roman" w:cs="Times New Roman"/>
      <w:sz w:val="24"/>
      <w:szCs w:val="15"/>
      <w:lang w:val="uk-UA" w:eastAsia="ru-RU"/>
    </w:rPr>
  </w:style>
  <w:style w:type="paragraph" w:styleId="a5">
    <w:name w:val="Normal (Web)"/>
    <w:basedOn w:val="a"/>
    <w:rsid w:val="0018302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18302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basedOn w:val="a"/>
    <w:rsid w:val="00183021"/>
    <w:pPr>
      <w:spacing w:after="160" w:line="240" w:lineRule="atLeast"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55">
    <w:name w:val="Font Style155"/>
    <w:rsid w:val="00183021"/>
    <w:rPr>
      <w:rFonts w:ascii="Arial Unicode MS" w:eastAsia="Arial Unicode MS" w:cs="Arial Unicode MS"/>
      <w:sz w:val="14"/>
      <w:szCs w:val="14"/>
    </w:rPr>
  </w:style>
  <w:style w:type="character" w:customStyle="1" w:styleId="FontStyle188">
    <w:name w:val="Font Style188"/>
    <w:rsid w:val="00183021"/>
    <w:rPr>
      <w:rFonts w:ascii="Franklin Gothic Medium" w:hAnsi="Franklin Gothic Medium" w:cs="Franklin Gothic Medium"/>
      <w:sz w:val="18"/>
      <w:szCs w:val="18"/>
    </w:rPr>
  </w:style>
  <w:style w:type="character" w:customStyle="1" w:styleId="FontStyle180">
    <w:name w:val="Font Style180"/>
    <w:rsid w:val="00183021"/>
    <w:rPr>
      <w:rFonts w:ascii="Arial" w:hAnsi="Arial"/>
      <w:sz w:val="16"/>
    </w:rPr>
  </w:style>
  <w:style w:type="character" w:customStyle="1" w:styleId="st96">
    <w:name w:val="st96"/>
    <w:rsid w:val="00183021"/>
  </w:style>
  <w:style w:type="character" w:customStyle="1" w:styleId="st42">
    <w:name w:val="st42"/>
    <w:rsid w:val="00183021"/>
  </w:style>
  <w:style w:type="character" w:customStyle="1" w:styleId="rvts0">
    <w:name w:val="rvts0"/>
    <w:rsid w:val="00183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183021"/>
    <w:pPr>
      <w:ind w:firstLine="708"/>
      <w:jc w:val="both"/>
    </w:pPr>
    <w:rPr>
      <w:szCs w:val="15"/>
      <w:lang w:val="uk-UA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183021"/>
    <w:rPr>
      <w:rFonts w:ascii="Times New Roman" w:eastAsia="Times New Roman" w:hAnsi="Times New Roman" w:cs="Times New Roman"/>
      <w:sz w:val="24"/>
      <w:szCs w:val="15"/>
      <w:lang w:val="uk-UA" w:eastAsia="ru-RU"/>
    </w:rPr>
  </w:style>
  <w:style w:type="paragraph" w:styleId="a5">
    <w:name w:val="Normal (Web)"/>
    <w:basedOn w:val="a"/>
    <w:rsid w:val="0018302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18302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basedOn w:val="a"/>
    <w:rsid w:val="00183021"/>
    <w:pPr>
      <w:spacing w:after="160" w:line="240" w:lineRule="atLeast"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55">
    <w:name w:val="Font Style155"/>
    <w:rsid w:val="00183021"/>
    <w:rPr>
      <w:rFonts w:ascii="Arial Unicode MS" w:eastAsia="Arial Unicode MS" w:cs="Arial Unicode MS"/>
      <w:sz w:val="14"/>
      <w:szCs w:val="14"/>
    </w:rPr>
  </w:style>
  <w:style w:type="character" w:customStyle="1" w:styleId="FontStyle188">
    <w:name w:val="Font Style188"/>
    <w:rsid w:val="00183021"/>
    <w:rPr>
      <w:rFonts w:ascii="Franklin Gothic Medium" w:hAnsi="Franklin Gothic Medium" w:cs="Franklin Gothic Medium"/>
      <w:sz w:val="18"/>
      <w:szCs w:val="18"/>
    </w:rPr>
  </w:style>
  <w:style w:type="character" w:customStyle="1" w:styleId="FontStyle180">
    <w:name w:val="Font Style180"/>
    <w:rsid w:val="00183021"/>
    <w:rPr>
      <w:rFonts w:ascii="Arial" w:hAnsi="Arial"/>
      <w:sz w:val="16"/>
    </w:rPr>
  </w:style>
  <w:style w:type="character" w:customStyle="1" w:styleId="st96">
    <w:name w:val="st96"/>
    <w:rsid w:val="00183021"/>
  </w:style>
  <w:style w:type="character" w:customStyle="1" w:styleId="st42">
    <w:name w:val="st42"/>
    <w:rsid w:val="00183021"/>
  </w:style>
  <w:style w:type="character" w:customStyle="1" w:styleId="rvts0">
    <w:name w:val="rvts0"/>
    <w:rsid w:val="0018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2013-07-17T12:50:00Z</dcterms:created>
  <dcterms:modified xsi:type="dcterms:W3CDTF">2013-07-17T12:50:00Z</dcterms:modified>
</cp:coreProperties>
</file>