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BF" w:rsidRDefault="005A2FBF" w:rsidP="005A2FBF">
      <w:pPr>
        <w:rPr>
          <w:rFonts w:ascii="Times New Roman" w:eastAsia="Calibri" w:hAnsi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/>
          <w:b/>
          <w:sz w:val="26"/>
          <w:szCs w:val="26"/>
          <w:lang w:val="uk-UA"/>
        </w:rPr>
        <w:t>3.1.3. Етапність реалізації подібних проектів</w:t>
      </w:r>
    </w:p>
    <w:p w:rsidR="005A2FBF" w:rsidRPr="00990F6A" w:rsidRDefault="005A2FBF" w:rsidP="005A2FBF">
      <w:pPr>
        <w:shd w:val="clear" w:color="auto" w:fill="FFFFFF"/>
        <w:rPr>
          <w:rFonts w:ascii="Times New Roman" w:hAnsi="Times New Roman"/>
          <w:sz w:val="26"/>
          <w:szCs w:val="26"/>
          <w:lang w:val="uk-UA" w:eastAsia="uk-UA"/>
        </w:rPr>
      </w:pPr>
      <w:r w:rsidRPr="00990F6A">
        <w:rPr>
          <w:rFonts w:ascii="Times New Roman" w:hAnsi="Times New Roman"/>
          <w:sz w:val="26"/>
          <w:szCs w:val="26"/>
          <w:lang w:val="uk-UA" w:eastAsia="uk-UA"/>
        </w:rPr>
        <w:t xml:space="preserve">Проаналізувавши досвід створення і функціонування </w:t>
      </w:r>
      <w:r>
        <w:rPr>
          <w:rFonts w:ascii="Times New Roman" w:hAnsi="Times New Roman"/>
          <w:sz w:val="26"/>
          <w:szCs w:val="26"/>
          <w:lang w:val="uk-UA" w:eastAsia="uk-UA"/>
        </w:rPr>
        <w:t xml:space="preserve">«розумних </w:t>
      </w:r>
      <w:proofErr w:type="spellStart"/>
      <w:r>
        <w:rPr>
          <w:rFonts w:ascii="Times New Roman" w:hAnsi="Times New Roman"/>
          <w:sz w:val="26"/>
          <w:szCs w:val="26"/>
          <w:lang w:val="uk-UA" w:eastAsia="uk-UA"/>
        </w:rPr>
        <w:t>мыст</w:t>
      </w:r>
      <w:proofErr w:type="spellEnd"/>
      <w:r>
        <w:rPr>
          <w:rFonts w:ascii="Times New Roman" w:hAnsi="Times New Roman"/>
          <w:sz w:val="26"/>
          <w:szCs w:val="26"/>
          <w:lang w:val="uk-UA" w:eastAsia="uk-UA"/>
        </w:rPr>
        <w:t>»</w:t>
      </w:r>
      <w:r w:rsidRPr="00990F6A">
        <w:rPr>
          <w:rFonts w:ascii="Times New Roman" w:hAnsi="Times New Roman"/>
          <w:sz w:val="26"/>
          <w:szCs w:val="26"/>
          <w:lang w:val="uk-UA" w:eastAsia="uk-UA"/>
        </w:rPr>
        <w:t xml:space="preserve"> у світі, можна сказати, що </w:t>
      </w:r>
      <w:r>
        <w:rPr>
          <w:rFonts w:ascii="Times New Roman" w:hAnsi="Times New Roman"/>
          <w:sz w:val="26"/>
          <w:szCs w:val="26"/>
          <w:lang w:val="uk-UA" w:eastAsia="uk-UA"/>
        </w:rPr>
        <w:t>кожен з них має свою унікальну історію створення, що спричинилася передумовою виникнення.</w:t>
      </w:r>
    </w:p>
    <w:p w:rsidR="005A2FBF" w:rsidRPr="00990F6A" w:rsidRDefault="005A2FBF" w:rsidP="005A2FBF">
      <w:pPr>
        <w:shd w:val="clear" w:color="auto" w:fill="FFFFFF"/>
        <w:rPr>
          <w:rFonts w:ascii="Times New Roman" w:hAnsi="Times New Roman"/>
          <w:sz w:val="26"/>
          <w:szCs w:val="26"/>
          <w:lang w:val="uk-UA" w:eastAsia="uk-UA"/>
        </w:rPr>
      </w:pPr>
      <w:r w:rsidRPr="00990F6A">
        <w:rPr>
          <w:rFonts w:ascii="Times New Roman" w:hAnsi="Times New Roman"/>
          <w:sz w:val="26"/>
          <w:szCs w:val="26"/>
          <w:lang w:val="uk-UA" w:eastAsia="uk-UA"/>
        </w:rPr>
        <w:t xml:space="preserve">Створення </w:t>
      </w:r>
      <w:r>
        <w:rPr>
          <w:rFonts w:ascii="Times New Roman" w:hAnsi="Times New Roman"/>
          <w:sz w:val="26"/>
          <w:szCs w:val="26"/>
          <w:lang w:val="uk-UA" w:eastAsia="uk-UA"/>
        </w:rPr>
        <w:t>«розумних міст»</w:t>
      </w:r>
      <w:r w:rsidRPr="00990F6A">
        <w:rPr>
          <w:rFonts w:ascii="Times New Roman" w:hAnsi="Times New Roman"/>
          <w:sz w:val="26"/>
          <w:szCs w:val="26"/>
          <w:lang w:val="uk-UA" w:eastAsia="uk-UA"/>
        </w:rPr>
        <w:t xml:space="preserve"> охоплює тривалий інтервал часу і відбувається в 4 етапи:</w:t>
      </w:r>
    </w:p>
    <w:p w:rsidR="005A2FBF" w:rsidRPr="00990F6A" w:rsidRDefault="005A2FBF" w:rsidP="005A2FBF">
      <w:pPr>
        <w:shd w:val="clear" w:color="auto" w:fill="FFFFFF"/>
        <w:rPr>
          <w:rFonts w:ascii="Times New Roman" w:hAnsi="Times New Roman"/>
          <w:sz w:val="26"/>
          <w:szCs w:val="26"/>
          <w:lang w:val="uk-UA" w:eastAsia="uk-UA"/>
        </w:rPr>
      </w:pPr>
      <w:r w:rsidRPr="00990F6A">
        <w:rPr>
          <w:rFonts w:ascii="Times New Roman" w:hAnsi="Times New Roman"/>
          <w:i/>
          <w:sz w:val="26"/>
          <w:szCs w:val="26"/>
          <w:u w:val="single"/>
          <w:lang w:val="uk-UA" w:eastAsia="uk-UA"/>
        </w:rPr>
        <w:t>1-й - підготовчий,</w:t>
      </w:r>
      <w:r w:rsidRPr="00990F6A">
        <w:rPr>
          <w:rFonts w:ascii="Times New Roman" w:hAnsi="Times New Roman"/>
          <w:sz w:val="26"/>
          <w:szCs w:val="26"/>
          <w:lang w:val="uk-UA" w:eastAsia="uk-UA"/>
        </w:rPr>
        <w:t xml:space="preserve"> він займає </w:t>
      </w:r>
      <w:r>
        <w:rPr>
          <w:rFonts w:ascii="Times New Roman" w:hAnsi="Times New Roman"/>
          <w:sz w:val="26"/>
          <w:szCs w:val="26"/>
          <w:lang w:val="uk-UA" w:eastAsia="uk-UA"/>
        </w:rPr>
        <w:t>від 5 до 7 років</w:t>
      </w:r>
      <w:r w:rsidRPr="00990F6A">
        <w:rPr>
          <w:rFonts w:ascii="Times New Roman" w:hAnsi="Times New Roman"/>
          <w:sz w:val="26"/>
          <w:szCs w:val="26"/>
          <w:lang w:val="uk-UA" w:eastAsia="uk-UA"/>
        </w:rPr>
        <w:t xml:space="preserve"> </w:t>
      </w:r>
      <w:proofErr w:type="spellStart"/>
      <w:r w:rsidRPr="00990F6A">
        <w:rPr>
          <w:rFonts w:ascii="Times New Roman" w:hAnsi="Times New Roman"/>
          <w:sz w:val="26"/>
          <w:szCs w:val="26"/>
          <w:lang w:val="uk-UA" w:eastAsia="uk-UA"/>
        </w:rPr>
        <w:t>років</w:t>
      </w:r>
      <w:proofErr w:type="spellEnd"/>
      <w:r>
        <w:rPr>
          <w:rFonts w:ascii="Times New Roman" w:hAnsi="Times New Roman"/>
          <w:sz w:val="26"/>
          <w:szCs w:val="26"/>
          <w:lang w:val="uk-UA" w:eastAsia="uk-UA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uk-UA" w:eastAsia="uk-UA"/>
        </w:rPr>
        <w:t>ажде</w:t>
      </w:r>
      <w:proofErr w:type="spellEnd"/>
      <w:r>
        <w:rPr>
          <w:rFonts w:ascii="Times New Roman" w:hAnsi="Times New Roman"/>
          <w:sz w:val="26"/>
          <w:szCs w:val="26"/>
          <w:lang w:val="uk-UA" w:eastAsia="uk-UA"/>
        </w:rPr>
        <w:t xml:space="preserve"> створення «розумного міста» вимагає досить</w:t>
      </w:r>
      <w:r w:rsidRPr="00990F6A">
        <w:rPr>
          <w:rFonts w:ascii="Times New Roman" w:hAnsi="Times New Roman"/>
          <w:sz w:val="26"/>
          <w:szCs w:val="26"/>
          <w:lang w:val="uk-UA" w:eastAsia="uk-UA"/>
        </w:rPr>
        <w:t xml:space="preserve"> великої підготовчої роботи, що передбачає узгоджені дії владних структур різного рівня, а також усіх зацікавлених організацій: наукових, промислових, фінансових і т. д. Ці дії в першу чергу повинні бути націлені на вирішення наступних завдань: </w:t>
      </w:r>
    </w:p>
    <w:p w:rsidR="005A2FBF" w:rsidRPr="00990F6A" w:rsidRDefault="005A2FBF" w:rsidP="005A2FBF">
      <w:pPr>
        <w:numPr>
          <w:ilvl w:val="0"/>
          <w:numId w:val="1"/>
        </w:numPr>
        <w:shd w:val="clear" w:color="auto" w:fill="FFFFFF"/>
        <w:spacing w:after="200"/>
        <w:ind w:left="0" w:firstLine="709"/>
        <w:jc w:val="left"/>
        <w:rPr>
          <w:rFonts w:ascii="Times New Roman" w:hAnsi="Times New Roman"/>
          <w:sz w:val="26"/>
          <w:szCs w:val="26"/>
          <w:lang w:val="uk-UA" w:eastAsia="uk-UA"/>
        </w:rPr>
      </w:pPr>
      <w:r w:rsidRPr="00990F6A">
        <w:rPr>
          <w:rFonts w:ascii="Times New Roman" w:hAnsi="Times New Roman"/>
          <w:sz w:val="26"/>
          <w:szCs w:val="26"/>
          <w:lang w:val="uk-UA" w:eastAsia="uk-UA"/>
        </w:rPr>
        <w:t xml:space="preserve">з'ясування найбільш важливих потреб регіонів у </w:t>
      </w:r>
      <w:r>
        <w:rPr>
          <w:rFonts w:ascii="Times New Roman" w:hAnsi="Times New Roman"/>
          <w:sz w:val="26"/>
          <w:szCs w:val="26"/>
          <w:lang w:val="uk-UA" w:eastAsia="uk-UA"/>
        </w:rPr>
        <w:t>вирішені комплексу проблем, який був зазначений в п.3.1.2 (передумови реалізації проекту),</w:t>
      </w:r>
      <w:r w:rsidRPr="00990F6A">
        <w:rPr>
          <w:rFonts w:ascii="Times New Roman" w:hAnsi="Times New Roman"/>
          <w:sz w:val="26"/>
          <w:szCs w:val="26"/>
          <w:lang w:val="uk-UA" w:eastAsia="uk-UA"/>
        </w:rPr>
        <w:t xml:space="preserve">; </w:t>
      </w:r>
    </w:p>
    <w:p w:rsidR="005A2FBF" w:rsidRPr="00990F6A" w:rsidRDefault="005A2FBF" w:rsidP="005A2FBF">
      <w:pPr>
        <w:numPr>
          <w:ilvl w:val="0"/>
          <w:numId w:val="1"/>
        </w:numPr>
        <w:shd w:val="clear" w:color="auto" w:fill="FFFFFF"/>
        <w:spacing w:after="200"/>
        <w:ind w:left="0" w:firstLine="709"/>
        <w:jc w:val="left"/>
        <w:rPr>
          <w:rFonts w:ascii="Times New Roman" w:hAnsi="Times New Roman"/>
          <w:sz w:val="26"/>
          <w:szCs w:val="26"/>
          <w:lang w:val="uk-UA" w:eastAsia="uk-UA"/>
        </w:rPr>
      </w:pPr>
      <w:r w:rsidRPr="00990F6A">
        <w:rPr>
          <w:rFonts w:ascii="Times New Roman" w:hAnsi="Times New Roman"/>
          <w:sz w:val="26"/>
          <w:szCs w:val="26"/>
          <w:lang w:val="uk-UA" w:eastAsia="uk-UA"/>
        </w:rPr>
        <w:t xml:space="preserve">визначення пріоритетних напрямів соціально-економічного розвитку регіонів з урахуванням можливостей, що відкриваються перед ними в разі створення на їх базі </w:t>
      </w:r>
      <w:r>
        <w:rPr>
          <w:rFonts w:ascii="Times New Roman" w:hAnsi="Times New Roman"/>
          <w:sz w:val="26"/>
          <w:szCs w:val="26"/>
          <w:lang w:val="uk-UA" w:eastAsia="uk-UA"/>
        </w:rPr>
        <w:t>«розумного міста»</w:t>
      </w:r>
      <w:r w:rsidRPr="00990F6A">
        <w:rPr>
          <w:rFonts w:ascii="Times New Roman" w:hAnsi="Times New Roman"/>
          <w:sz w:val="26"/>
          <w:szCs w:val="26"/>
          <w:lang w:val="uk-UA" w:eastAsia="uk-UA"/>
        </w:rPr>
        <w:t xml:space="preserve">; </w:t>
      </w:r>
    </w:p>
    <w:p w:rsidR="005A2FBF" w:rsidRDefault="005A2FBF" w:rsidP="005A2FBF">
      <w:pPr>
        <w:numPr>
          <w:ilvl w:val="0"/>
          <w:numId w:val="1"/>
        </w:numPr>
        <w:shd w:val="clear" w:color="auto" w:fill="FFFFFF"/>
        <w:spacing w:after="200"/>
        <w:ind w:left="0" w:firstLine="709"/>
        <w:jc w:val="left"/>
        <w:rPr>
          <w:rFonts w:ascii="Times New Roman" w:hAnsi="Times New Roman"/>
          <w:sz w:val="26"/>
          <w:szCs w:val="26"/>
          <w:lang w:val="uk-UA" w:eastAsia="uk-UA"/>
        </w:rPr>
      </w:pPr>
      <w:r w:rsidRPr="00990F6A">
        <w:rPr>
          <w:rFonts w:ascii="Times New Roman" w:hAnsi="Times New Roman"/>
          <w:sz w:val="26"/>
          <w:szCs w:val="26"/>
          <w:lang w:val="uk-UA" w:eastAsia="uk-UA"/>
        </w:rPr>
        <w:t xml:space="preserve">аналіз наявності об'єктивних передумов для створення </w:t>
      </w:r>
      <w:r>
        <w:rPr>
          <w:rFonts w:ascii="Times New Roman" w:hAnsi="Times New Roman"/>
          <w:sz w:val="26"/>
          <w:szCs w:val="26"/>
          <w:lang w:val="uk-UA" w:eastAsia="uk-UA"/>
        </w:rPr>
        <w:t>«розумного міста»</w:t>
      </w:r>
      <w:r w:rsidRPr="00990F6A">
        <w:rPr>
          <w:rFonts w:ascii="Times New Roman" w:hAnsi="Times New Roman"/>
          <w:sz w:val="26"/>
          <w:szCs w:val="26"/>
          <w:lang w:val="uk-UA" w:eastAsia="uk-UA"/>
        </w:rPr>
        <w:t>, уточнення цілей і перспектив їх розвитку.</w:t>
      </w:r>
    </w:p>
    <w:p w:rsidR="005A2FBF" w:rsidRDefault="005A2FBF" w:rsidP="005A2FBF">
      <w:pPr>
        <w:numPr>
          <w:ilvl w:val="0"/>
          <w:numId w:val="1"/>
        </w:numPr>
        <w:shd w:val="clear" w:color="auto" w:fill="FFFFFF"/>
        <w:spacing w:after="200" w:line="276" w:lineRule="auto"/>
        <w:ind w:left="0" w:firstLine="709"/>
        <w:jc w:val="left"/>
        <w:rPr>
          <w:rFonts w:ascii="Times New Roman" w:hAnsi="Times New Roman"/>
          <w:sz w:val="26"/>
          <w:szCs w:val="26"/>
          <w:lang w:val="uk-UA" w:eastAsia="uk-UA"/>
        </w:rPr>
      </w:pPr>
      <w:r>
        <w:rPr>
          <w:rFonts w:ascii="Times New Roman" w:hAnsi="Times New Roman"/>
          <w:sz w:val="26"/>
          <w:szCs w:val="26"/>
          <w:lang w:val="uk-UA" w:eastAsia="uk-UA"/>
        </w:rPr>
        <w:t>розробка його концепції;</w:t>
      </w:r>
    </w:p>
    <w:p w:rsidR="005A2FBF" w:rsidRDefault="005A2FBF" w:rsidP="005A2FBF">
      <w:pPr>
        <w:numPr>
          <w:ilvl w:val="0"/>
          <w:numId w:val="1"/>
        </w:numPr>
        <w:shd w:val="clear" w:color="auto" w:fill="FFFFFF"/>
        <w:spacing w:after="200" w:line="276" w:lineRule="auto"/>
        <w:ind w:left="0" w:firstLine="709"/>
        <w:jc w:val="left"/>
        <w:rPr>
          <w:rFonts w:ascii="Times New Roman" w:hAnsi="Times New Roman"/>
          <w:sz w:val="26"/>
          <w:szCs w:val="26"/>
          <w:lang w:val="uk-UA" w:eastAsia="uk-UA"/>
        </w:rPr>
      </w:pPr>
      <w:r>
        <w:rPr>
          <w:rFonts w:ascii="Times New Roman" w:hAnsi="Times New Roman"/>
          <w:sz w:val="26"/>
          <w:szCs w:val="26"/>
          <w:lang w:val="uk-UA" w:eastAsia="uk-UA"/>
        </w:rPr>
        <w:t xml:space="preserve">створення муніципального (державного) </w:t>
      </w:r>
      <w:proofErr w:type="spellStart"/>
      <w:r>
        <w:rPr>
          <w:rFonts w:ascii="Times New Roman" w:hAnsi="Times New Roman"/>
          <w:sz w:val="26"/>
          <w:szCs w:val="26"/>
          <w:lang w:val="uk-UA" w:eastAsia="uk-UA"/>
        </w:rPr>
        <w:t>девелоперського</w:t>
      </w:r>
      <w:proofErr w:type="spellEnd"/>
      <w:r>
        <w:rPr>
          <w:rFonts w:ascii="Times New Roman" w:hAnsi="Times New Roman"/>
          <w:sz w:val="26"/>
          <w:szCs w:val="26"/>
          <w:lang w:val="uk-UA" w:eastAsia="uk-UA"/>
        </w:rPr>
        <w:t xml:space="preserve"> агентства;</w:t>
      </w:r>
    </w:p>
    <w:p w:rsidR="005A2FBF" w:rsidRDefault="005A2FBF" w:rsidP="005A2FBF">
      <w:pPr>
        <w:numPr>
          <w:ilvl w:val="0"/>
          <w:numId w:val="1"/>
        </w:numPr>
        <w:shd w:val="clear" w:color="auto" w:fill="FFFFFF"/>
        <w:spacing w:after="200" w:line="276" w:lineRule="auto"/>
        <w:ind w:left="0" w:firstLine="709"/>
        <w:jc w:val="left"/>
        <w:rPr>
          <w:rFonts w:ascii="Times New Roman" w:hAnsi="Times New Roman"/>
          <w:sz w:val="26"/>
          <w:szCs w:val="26"/>
          <w:lang w:val="uk-UA" w:eastAsia="uk-UA"/>
        </w:rPr>
      </w:pPr>
      <w:r>
        <w:rPr>
          <w:rFonts w:ascii="Times New Roman" w:hAnsi="Times New Roman"/>
          <w:sz w:val="26"/>
          <w:szCs w:val="26"/>
          <w:lang w:val="uk-UA" w:eastAsia="uk-UA"/>
        </w:rPr>
        <w:t xml:space="preserve">підготовка Генерального Плану </w:t>
      </w:r>
      <w:proofErr w:type="spellStart"/>
      <w:r>
        <w:rPr>
          <w:rFonts w:ascii="Times New Roman" w:hAnsi="Times New Roman"/>
          <w:sz w:val="26"/>
          <w:szCs w:val="26"/>
          <w:lang w:val="uk-UA" w:eastAsia="uk-UA"/>
        </w:rPr>
        <w:t>Девелопменту</w:t>
      </w:r>
      <w:proofErr w:type="spellEnd"/>
      <w:r>
        <w:rPr>
          <w:rFonts w:ascii="Times New Roman" w:hAnsi="Times New Roman"/>
          <w:sz w:val="26"/>
          <w:szCs w:val="26"/>
          <w:lang w:val="uk-UA" w:eastAsia="uk-UA"/>
        </w:rPr>
        <w:t>;</w:t>
      </w:r>
    </w:p>
    <w:p w:rsidR="005A2FBF" w:rsidRDefault="005A2FBF" w:rsidP="005A2FBF">
      <w:pPr>
        <w:numPr>
          <w:ilvl w:val="0"/>
          <w:numId w:val="1"/>
        </w:numPr>
        <w:shd w:val="clear" w:color="auto" w:fill="FFFFFF"/>
        <w:spacing w:after="200" w:line="276" w:lineRule="auto"/>
        <w:ind w:left="0" w:firstLine="709"/>
        <w:jc w:val="left"/>
        <w:rPr>
          <w:rFonts w:ascii="Times New Roman" w:hAnsi="Times New Roman"/>
          <w:sz w:val="26"/>
          <w:szCs w:val="26"/>
          <w:lang w:val="uk-UA" w:eastAsia="uk-UA"/>
        </w:rPr>
      </w:pPr>
      <w:r>
        <w:rPr>
          <w:rFonts w:ascii="Times New Roman" w:hAnsi="Times New Roman"/>
          <w:sz w:val="26"/>
          <w:szCs w:val="26"/>
          <w:lang w:val="uk-UA" w:eastAsia="uk-UA"/>
        </w:rPr>
        <w:t xml:space="preserve">вибір механізму </w:t>
      </w:r>
      <w:proofErr w:type="spellStart"/>
      <w:r>
        <w:rPr>
          <w:rFonts w:ascii="Times New Roman" w:hAnsi="Times New Roman"/>
          <w:sz w:val="26"/>
          <w:szCs w:val="26"/>
          <w:lang w:val="uk-UA" w:eastAsia="uk-UA"/>
        </w:rPr>
        <w:t>девелопменту</w:t>
      </w:r>
      <w:proofErr w:type="spellEnd"/>
      <w:r>
        <w:rPr>
          <w:rFonts w:ascii="Times New Roman" w:hAnsi="Times New Roman"/>
          <w:sz w:val="26"/>
          <w:szCs w:val="26"/>
          <w:lang w:val="uk-UA" w:eastAsia="uk-UA"/>
        </w:rPr>
        <w:t xml:space="preserve"> та фінансування проекту </w:t>
      </w:r>
    </w:p>
    <w:p w:rsidR="005A2FBF" w:rsidRPr="00990F6A" w:rsidRDefault="005A2FBF" w:rsidP="005A2FBF">
      <w:pPr>
        <w:numPr>
          <w:ilvl w:val="0"/>
          <w:numId w:val="1"/>
        </w:numPr>
        <w:shd w:val="clear" w:color="auto" w:fill="FFFFFF"/>
        <w:spacing w:after="200" w:line="276" w:lineRule="auto"/>
        <w:ind w:left="0" w:firstLine="709"/>
        <w:jc w:val="left"/>
        <w:rPr>
          <w:rFonts w:ascii="Times New Roman" w:hAnsi="Times New Roman"/>
          <w:sz w:val="26"/>
          <w:szCs w:val="26"/>
          <w:lang w:val="uk-UA" w:eastAsia="uk-UA"/>
        </w:rPr>
      </w:pPr>
      <w:r>
        <w:rPr>
          <w:rFonts w:ascii="Times New Roman" w:hAnsi="Times New Roman"/>
          <w:sz w:val="26"/>
          <w:szCs w:val="26"/>
          <w:lang w:val="uk-UA" w:eastAsia="uk-UA"/>
        </w:rPr>
        <w:t>та ін.</w:t>
      </w:r>
    </w:p>
    <w:p w:rsidR="005A2FBF" w:rsidRPr="00990F6A" w:rsidRDefault="005A2FBF" w:rsidP="005A2FBF">
      <w:pPr>
        <w:shd w:val="clear" w:color="auto" w:fill="FFFFFF"/>
        <w:rPr>
          <w:rFonts w:ascii="Times New Roman" w:hAnsi="Times New Roman"/>
          <w:sz w:val="26"/>
          <w:szCs w:val="26"/>
          <w:lang w:val="uk-UA" w:eastAsia="uk-UA"/>
        </w:rPr>
      </w:pPr>
      <w:r w:rsidRPr="00990F6A">
        <w:rPr>
          <w:rFonts w:ascii="Times New Roman" w:hAnsi="Times New Roman"/>
          <w:i/>
          <w:sz w:val="26"/>
          <w:szCs w:val="26"/>
          <w:u w:val="single"/>
          <w:lang w:val="uk-UA" w:eastAsia="uk-UA"/>
        </w:rPr>
        <w:t xml:space="preserve">2-й - етап створення базової інфраструктури </w:t>
      </w:r>
      <w:r>
        <w:rPr>
          <w:rFonts w:ascii="Times New Roman" w:hAnsi="Times New Roman"/>
          <w:i/>
          <w:sz w:val="26"/>
          <w:szCs w:val="26"/>
          <w:u w:val="single"/>
          <w:lang w:val="uk-UA" w:eastAsia="uk-UA"/>
        </w:rPr>
        <w:t>«розумного міста»</w:t>
      </w:r>
      <w:r w:rsidRPr="00990F6A">
        <w:rPr>
          <w:rFonts w:ascii="Times New Roman" w:hAnsi="Times New Roman"/>
          <w:sz w:val="26"/>
          <w:szCs w:val="26"/>
          <w:lang w:val="uk-UA" w:eastAsia="uk-UA"/>
        </w:rPr>
        <w:t xml:space="preserve">, що розтягується на </w:t>
      </w:r>
      <w:r>
        <w:rPr>
          <w:rFonts w:ascii="Times New Roman" w:hAnsi="Times New Roman"/>
          <w:sz w:val="26"/>
          <w:szCs w:val="26"/>
          <w:lang w:val="uk-UA" w:eastAsia="uk-UA"/>
        </w:rPr>
        <w:t>від 10 до</w:t>
      </w:r>
      <w:r w:rsidRPr="00990F6A">
        <w:rPr>
          <w:rFonts w:ascii="Times New Roman" w:hAnsi="Times New Roman"/>
          <w:sz w:val="26"/>
          <w:szCs w:val="26"/>
          <w:lang w:val="uk-UA" w:eastAsia="uk-UA"/>
        </w:rPr>
        <w:t xml:space="preserve"> років;</w:t>
      </w:r>
    </w:p>
    <w:p w:rsidR="005A2FBF" w:rsidRPr="00990F6A" w:rsidRDefault="005A2FBF" w:rsidP="005A2FBF">
      <w:pPr>
        <w:shd w:val="clear" w:color="auto" w:fill="FFFFFF"/>
        <w:rPr>
          <w:rFonts w:ascii="Times New Roman" w:hAnsi="Times New Roman"/>
          <w:sz w:val="26"/>
          <w:szCs w:val="26"/>
          <w:lang w:val="uk-UA" w:eastAsia="uk-UA"/>
        </w:rPr>
      </w:pPr>
      <w:r w:rsidRPr="00990F6A">
        <w:rPr>
          <w:rFonts w:ascii="Times New Roman" w:hAnsi="Times New Roman"/>
          <w:i/>
          <w:sz w:val="26"/>
          <w:szCs w:val="26"/>
          <w:u w:val="single"/>
          <w:lang w:val="uk-UA" w:eastAsia="uk-UA"/>
        </w:rPr>
        <w:t xml:space="preserve">3-й - етап розвитку </w:t>
      </w:r>
      <w:r>
        <w:rPr>
          <w:rFonts w:ascii="Times New Roman" w:hAnsi="Times New Roman"/>
          <w:i/>
          <w:sz w:val="26"/>
          <w:szCs w:val="26"/>
          <w:u w:val="single"/>
          <w:lang w:val="uk-UA" w:eastAsia="uk-UA"/>
        </w:rPr>
        <w:t xml:space="preserve">«розумного міста» </w:t>
      </w:r>
      <w:r w:rsidRPr="00990F6A">
        <w:rPr>
          <w:rFonts w:ascii="Times New Roman" w:hAnsi="Times New Roman"/>
          <w:sz w:val="26"/>
          <w:szCs w:val="26"/>
          <w:lang w:val="uk-UA" w:eastAsia="uk-UA"/>
        </w:rPr>
        <w:t>з тривалістю від 10 до</w:t>
      </w:r>
      <w:r>
        <w:rPr>
          <w:rFonts w:ascii="Times New Roman" w:hAnsi="Times New Roman"/>
          <w:sz w:val="26"/>
          <w:szCs w:val="26"/>
          <w:lang w:val="uk-UA" w:eastAsia="uk-UA"/>
        </w:rPr>
        <w:t>15</w:t>
      </w:r>
      <w:r w:rsidRPr="00990F6A">
        <w:rPr>
          <w:rFonts w:ascii="Times New Roman" w:hAnsi="Times New Roman"/>
          <w:sz w:val="26"/>
          <w:szCs w:val="26"/>
          <w:lang w:val="uk-UA" w:eastAsia="uk-UA"/>
        </w:rPr>
        <w:t xml:space="preserve"> років;</w:t>
      </w:r>
    </w:p>
    <w:p w:rsidR="005A2FBF" w:rsidRDefault="005A2FBF" w:rsidP="005A2FBF">
      <w:pPr>
        <w:shd w:val="clear" w:color="auto" w:fill="FFFFFF"/>
        <w:rPr>
          <w:rFonts w:ascii="Times New Roman" w:hAnsi="Times New Roman"/>
          <w:sz w:val="26"/>
          <w:szCs w:val="26"/>
          <w:lang w:val="uk-UA" w:eastAsia="uk-UA"/>
        </w:rPr>
      </w:pPr>
      <w:r w:rsidRPr="00990F6A">
        <w:rPr>
          <w:rFonts w:ascii="Times New Roman" w:hAnsi="Times New Roman"/>
          <w:i/>
          <w:sz w:val="26"/>
          <w:szCs w:val="26"/>
          <w:u w:val="single"/>
          <w:lang w:val="uk-UA" w:eastAsia="uk-UA"/>
        </w:rPr>
        <w:t>4-й - так званий комерційний етап</w:t>
      </w:r>
      <w:r>
        <w:rPr>
          <w:rFonts w:ascii="Times New Roman" w:hAnsi="Times New Roman"/>
          <w:sz w:val="26"/>
          <w:szCs w:val="26"/>
          <w:lang w:val="uk-UA" w:eastAsia="uk-UA"/>
        </w:rPr>
        <w:t xml:space="preserve">. Цей етап більш характерне для технополісів. Адже саме на </w:t>
      </w:r>
      <w:proofErr w:type="spellStart"/>
      <w:r>
        <w:rPr>
          <w:rFonts w:ascii="Times New Roman" w:hAnsi="Times New Roman"/>
          <w:sz w:val="26"/>
          <w:szCs w:val="26"/>
          <w:lang w:val="uk-UA" w:eastAsia="uk-UA"/>
        </w:rPr>
        <w:t>данному</w:t>
      </w:r>
      <w:proofErr w:type="spellEnd"/>
      <w:r>
        <w:rPr>
          <w:rFonts w:ascii="Times New Roman" w:hAnsi="Times New Roman"/>
          <w:sz w:val="26"/>
          <w:szCs w:val="26"/>
          <w:lang w:val="uk-UA" w:eastAsia="uk-UA"/>
        </w:rPr>
        <w:t xml:space="preserve"> етапі </w:t>
      </w:r>
      <w:r w:rsidRPr="00990F6A">
        <w:rPr>
          <w:rFonts w:ascii="Times New Roman" w:hAnsi="Times New Roman"/>
          <w:sz w:val="26"/>
          <w:szCs w:val="26"/>
          <w:lang w:val="uk-UA" w:eastAsia="uk-UA"/>
        </w:rPr>
        <w:t xml:space="preserve"> напрями наукомісткого технологічного процесу, що реалізуються технополісом, починають давати комерційну віддачу. </w:t>
      </w:r>
      <w:r w:rsidRPr="00990F6A">
        <w:rPr>
          <w:rFonts w:ascii="Times New Roman" w:hAnsi="Times New Roman"/>
          <w:sz w:val="26"/>
          <w:szCs w:val="26"/>
          <w:lang w:val="uk-UA" w:eastAsia="uk-UA"/>
        </w:rPr>
        <w:lastRenderedPageBreak/>
        <w:t xml:space="preserve">Цей етап завершує створення і розвиток </w:t>
      </w:r>
      <w:proofErr w:type="spellStart"/>
      <w:r w:rsidRPr="00990F6A">
        <w:rPr>
          <w:rFonts w:ascii="Times New Roman" w:hAnsi="Times New Roman"/>
          <w:sz w:val="26"/>
          <w:szCs w:val="26"/>
          <w:lang w:val="uk-UA" w:eastAsia="uk-UA"/>
        </w:rPr>
        <w:t>технополіса</w:t>
      </w:r>
      <w:proofErr w:type="spellEnd"/>
      <w:r w:rsidRPr="00990F6A">
        <w:rPr>
          <w:rFonts w:ascii="Times New Roman" w:hAnsi="Times New Roman"/>
          <w:sz w:val="26"/>
          <w:szCs w:val="26"/>
          <w:lang w:val="uk-UA" w:eastAsia="uk-UA"/>
        </w:rPr>
        <w:t xml:space="preserve"> з визначеною для нього спеціалізацією.</w:t>
      </w:r>
    </w:p>
    <w:p w:rsidR="005A2FBF" w:rsidRPr="00990F6A" w:rsidRDefault="005A2FBF" w:rsidP="005A2FBF">
      <w:pPr>
        <w:shd w:val="clear" w:color="auto" w:fill="FFFFFF"/>
        <w:rPr>
          <w:rFonts w:ascii="Times New Roman" w:hAnsi="Times New Roman"/>
          <w:sz w:val="26"/>
          <w:szCs w:val="26"/>
          <w:lang w:val="uk-UA" w:eastAsia="uk-UA"/>
        </w:rPr>
      </w:pPr>
      <w:r>
        <w:rPr>
          <w:rFonts w:ascii="Times New Roman" w:hAnsi="Times New Roman"/>
          <w:sz w:val="26"/>
          <w:szCs w:val="26"/>
          <w:lang w:val="uk-UA" w:eastAsia="uk-UA"/>
        </w:rPr>
        <w:t xml:space="preserve">При створені «розумних міст» цей етап також реалізується. Саме на </w:t>
      </w:r>
      <w:proofErr w:type="spellStart"/>
      <w:r>
        <w:rPr>
          <w:rFonts w:ascii="Times New Roman" w:hAnsi="Times New Roman"/>
          <w:sz w:val="26"/>
          <w:szCs w:val="26"/>
          <w:lang w:val="uk-UA" w:eastAsia="uk-UA"/>
        </w:rPr>
        <w:t>данному</w:t>
      </w:r>
      <w:proofErr w:type="spellEnd"/>
      <w:r>
        <w:rPr>
          <w:rFonts w:ascii="Times New Roman" w:hAnsi="Times New Roman"/>
          <w:sz w:val="26"/>
          <w:szCs w:val="26"/>
          <w:lang w:val="uk-UA" w:eastAsia="uk-UA"/>
        </w:rPr>
        <w:t xml:space="preserve"> етапі  отримуються </w:t>
      </w:r>
      <w:proofErr w:type="spellStart"/>
      <w:r>
        <w:rPr>
          <w:rFonts w:ascii="Times New Roman" w:hAnsi="Times New Roman"/>
          <w:sz w:val="26"/>
          <w:szCs w:val="26"/>
          <w:lang w:val="uk-UA" w:eastAsia="uk-UA"/>
        </w:rPr>
        <w:t>осноні</w:t>
      </w:r>
      <w:proofErr w:type="spellEnd"/>
      <w:r>
        <w:rPr>
          <w:rFonts w:ascii="Times New Roman" w:hAnsi="Times New Roman"/>
          <w:sz w:val="26"/>
          <w:szCs w:val="26"/>
          <w:lang w:val="uk-UA" w:eastAsia="uk-UA"/>
        </w:rPr>
        <w:t xml:space="preserve"> надходження від функціонування платформи міста, на якій вже зайняли свої місця сильні ігреки.</w:t>
      </w:r>
    </w:p>
    <w:p w:rsidR="005A2FBF" w:rsidRDefault="005A2FBF" w:rsidP="005A2FBF">
      <w:pPr>
        <w:rPr>
          <w:rFonts w:ascii="Times New Roman" w:eastAsia="Calibri" w:hAnsi="Times New Roman"/>
          <w:b/>
          <w:sz w:val="26"/>
          <w:szCs w:val="26"/>
          <w:lang w:val="uk-UA"/>
        </w:rPr>
      </w:pPr>
      <w:r w:rsidRPr="005D7BB8">
        <w:rPr>
          <w:rFonts w:ascii="Times New Roman" w:eastAsia="Calibri" w:hAnsi="Times New Roman"/>
          <w:sz w:val="26"/>
          <w:szCs w:val="26"/>
          <w:lang w:val="uk-UA"/>
        </w:rPr>
        <w:t xml:space="preserve">Для приклада </w:t>
      </w:r>
      <w:proofErr w:type="spellStart"/>
      <w:r w:rsidRPr="005D7BB8">
        <w:rPr>
          <w:rFonts w:ascii="Times New Roman" w:eastAsia="Calibri" w:hAnsi="Times New Roman"/>
          <w:sz w:val="26"/>
          <w:szCs w:val="26"/>
          <w:lang w:val="uk-UA"/>
        </w:rPr>
        <w:t>можно</w:t>
      </w:r>
      <w:proofErr w:type="spellEnd"/>
      <w:r w:rsidRPr="005D7BB8">
        <w:rPr>
          <w:rFonts w:ascii="Times New Roman" w:eastAsia="Calibri" w:hAnsi="Times New Roman"/>
          <w:sz w:val="26"/>
          <w:szCs w:val="26"/>
          <w:lang w:val="uk-UA"/>
        </w:rPr>
        <w:t xml:space="preserve"> роздивитися основні етапи  реалізації подібних проектів, що було розглянуто в п. 3.1.1</w:t>
      </w:r>
    </w:p>
    <w:p w:rsidR="005A2FBF" w:rsidRPr="002E70CE" w:rsidRDefault="005A2FBF" w:rsidP="005A2FBF">
      <w:pPr>
        <w:spacing w:after="200"/>
        <w:contextualSpacing/>
        <w:rPr>
          <w:rFonts w:ascii="Times New Roman" w:eastAsia="Calibri" w:hAnsi="Times New Roman"/>
          <w:b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b/>
          <w:sz w:val="26"/>
          <w:szCs w:val="26"/>
          <w:lang w:val="uk-UA"/>
        </w:rPr>
        <w:t xml:space="preserve">Етапи реалізації проекту </w:t>
      </w:r>
      <w:proofErr w:type="spellStart"/>
      <w:r w:rsidRPr="002E70CE">
        <w:rPr>
          <w:rFonts w:ascii="Times New Roman" w:eastAsia="Calibri" w:hAnsi="Times New Roman"/>
          <w:b/>
          <w:sz w:val="26"/>
          <w:szCs w:val="26"/>
        </w:rPr>
        <w:t>Paris</w:t>
      </w:r>
      <w:proofErr w:type="spellEnd"/>
      <w:r w:rsidRPr="002E70CE">
        <w:rPr>
          <w:rFonts w:ascii="Times New Roman" w:eastAsia="Calibri" w:hAnsi="Times New Roman"/>
          <w:b/>
          <w:sz w:val="26"/>
          <w:szCs w:val="26"/>
          <w:lang w:val="uk-UA"/>
        </w:rPr>
        <w:t xml:space="preserve"> </w:t>
      </w:r>
      <w:proofErr w:type="spellStart"/>
      <w:r w:rsidRPr="002E70CE">
        <w:rPr>
          <w:rFonts w:ascii="Times New Roman" w:eastAsia="Calibri" w:hAnsi="Times New Roman"/>
          <w:b/>
          <w:sz w:val="26"/>
          <w:szCs w:val="26"/>
        </w:rPr>
        <w:t>Rive</w:t>
      </w:r>
      <w:proofErr w:type="spellEnd"/>
      <w:r w:rsidRPr="002E70CE">
        <w:rPr>
          <w:rFonts w:ascii="Times New Roman" w:eastAsia="Calibri" w:hAnsi="Times New Roman"/>
          <w:b/>
          <w:sz w:val="26"/>
          <w:szCs w:val="26"/>
          <w:lang w:val="uk-UA"/>
        </w:rPr>
        <w:t xml:space="preserve"> </w:t>
      </w:r>
      <w:proofErr w:type="spellStart"/>
      <w:r w:rsidRPr="002E70CE">
        <w:rPr>
          <w:rFonts w:ascii="Times New Roman" w:eastAsia="Calibri" w:hAnsi="Times New Roman"/>
          <w:b/>
          <w:sz w:val="26"/>
          <w:szCs w:val="26"/>
        </w:rPr>
        <w:t>Gauch</w:t>
      </w:r>
      <w:proofErr w:type="spellEnd"/>
      <w:r w:rsidRPr="002E70CE">
        <w:rPr>
          <w:rFonts w:ascii="Times New Roman" w:eastAsia="Calibri" w:hAnsi="Times New Roman"/>
          <w:b/>
          <w:sz w:val="26"/>
          <w:szCs w:val="26"/>
          <w:lang w:val="uk-UA"/>
        </w:rPr>
        <w:t>е</w:t>
      </w:r>
    </w:p>
    <w:p w:rsidR="005A2FBF" w:rsidRPr="002E70CE" w:rsidRDefault="005A2FBF" w:rsidP="005A2FBF">
      <w:pPr>
        <w:numPr>
          <w:ilvl w:val="0"/>
          <w:numId w:val="2"/>
        </w:numPr>
        <w:spacing w:after="200"/>
        <w:ind w:left="0" w:firstLine="709"/>
        <w:contextualSpacing/>
        <w:rPr>
          <w:rFonts w:ascii="Times New Roman" w:eastAsia="Calibri" w:hAnsi="Times New Roman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У 1991 році публічно-приватна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девелоперська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компанія SEMAPA ініціювала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редевелопмент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і перепрофілювання  старих  промислових територій уздовж ріки Сени у східній частині Парижу, Франція.</w:t>
      </w:r>
    </w:p>
    <w:p w:rsidR="005A2FBF" w:rsidRPr="002E70CE" w:rsidRDefault="005A2FBF" w:rsidP="005A2FBF">
      <w:pPr>
        <w:numPr>
          <w:ilvl w:val="0"/>
          <w:numId w:val="2"/>
        </w:numPr>
        <w:spacing w:after="200"/>
        <w:ind w:left="0" w:firstLine="709"/>
        <w:contextualSpacing/>
        <w:rPr>
          <w:rFonts w:ascii="Times New Roman" w:eastAsia="Calibri" w:hAnsi="Times New Roman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Уряд оголосив усю територію, відведену для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девелопменту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проекту, територією громадського використання,</w:t>
      </w:r>
      <w:r w:rsidRPr="002E70CE">
        <w:rPr>
          <w:rFonts w:ascii="Times New Roman" w:eastAsia="Calibri" w:hAnsi="Times New Roman"/>
          <w:sz w:val="26"/>
          <w:szCs w:val="26"/>
          <w:lang w:val="uk-UA"/>
        </w:rPr>
        <w:tab/>
        <w:t xml:space="preserve">що дозволяло «примусове відчуження» на вигідних умовах. Містобудівне законодавство Франції надає специфічний статус територіям координованого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девелорменту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(ZAC).</w:t>
      </w:r>
    </w:p>
    <w:p w:rsidR="005A2FBF" w:rsidRPr="002E70CE" w:rsidRDefault="005A2FBF" w:rsidP="005A2FBF">
      <w:pPr>
        <w:numPr>
          <w:ilvl w:val="0"/>
          <w:numId w:val="2"/>
        </w:numPr>
        <w:spacing w:after="200"/>
        <w:ind w:left="0" w:firstLine="709"/>
        <w:contextualSpacing/>
        <w:rPr>
          <w:rFonts w:ascii="Times New Roman" w:eastAsia="Calibri" w:hAnsi="Times New Roman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Значна частина ділянки була у власності державних компаній (наприклад, залізниці), яким були передані акції публічно-приватної компанії SEMAPA, створеній для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девелопменту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Paris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Rive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Gauche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>. 57% акцій компанія SEMAPA належить місту Парижу, 20% - Французькій залізниці, 10% - Паризькому будівельному управлінню, 5% - державі, 5% - регіону і 3% - іншим акціонерам.</w:t>
      </w:r>
    </w:p>
    <w:p w:rsidR="005A2FBF" w:rsidRPr="002E70CE" w:rsidRDefault="005A2FBF" w:rsidP="005A2FBF">
      <w:pPr>
        <w:numPr>
          <w:ilvl w:val="0"/>
          <w:numId w:val="2"/>
        </w:numPr>
        <w:spacing w:after="200"/>
        <w:ind w:firstLine="709"/>
        <w:contextualSpacing/>
        <w:rPr>
          <w:rFonts w:ascii="Times New Roman" w:eastAsia="Calibri" w:hAnsi="Times New Roman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  <w:lang w:val="uk-UA"/>
        </w:rPr>
        <w:t>Станом на сьогодні:</w:t>
      </w:r>
    </w:p>
    <w:p w:rsidR="005A2FBF" w:rsidRPr="002E70CE" w:rsidRDefault="005A2FBF" w:rsidP="005A2FBF">
      <w:pPr>
        <w:numPr>
          <w:ilvl w:val="0"/>
          <w:numId w:val="3"/>
        </w:numPr>
        <w:spacing w:after="200"/>
        <w:ind w:left="0" w:firstLine="709"/>
        <w:contextualSpacing/>
        <w:rPr>
          <w:rFonts w:ascii="Times New Roman" w:eastAsia="Calibri" w:hAnsi="Times New Roman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  <w:lang w:val="uk-UA"/>
        </w:rPr>
        <w:t>в проекті введено близько 60 000 переважно розташовані на перших поверхах будівель, а також кіно комплекс MK2 із 14-зальним кінотеатром.</w:t>
      </w:r>
    </w:p>
    <w:p w:rsidR="005A2FBF" w:rsidRPr="002E70CE" w:rsidRDefault="005A2FBF" w:rsidP="005A2FBF">
      <w:pPr>
        <w:numPr>
          <w:ilvl w:val="0"/>
          <w:numId w:val="3"/>
        </w:numPr>
        <w:spacing w:after="200"/>
        <w:ind w:left="0" w:firstLine="709"/>
        <w:contextualSpacing/>
        <w:rPr>
          <w:rFonts w:ascii="Times New Roman" w:eastAsia="Calibri" w:hAnsi="Times New Roman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 понад 600 000 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кв.м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офісних приміщень введені в експлуатацію у проекті, в додаткові 151 000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кв.м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житла на етапі проектування.</w:t>
      </w:r>
    </w:p>
    <w:p w:rsidR="005A2FBF" w:rsidRPr="002E70CE" w:rsidRDefault="005A2FBF" w:rsidP="005A2FBF">
      <w:pPr>
        <w:numPr>
          <w:ilvl w:val="0"/>
          <w:numId w:val="3"/>
        </w:numPr>
        <w:spacing w:after="200"/>
        <w:ind w:left="0" w:firstLine="709"/>
        <w:contextualSpacing/>
        <w:rPr>
          <w:rFonts w:ascii="Times New Roman" w:eastAsia="Calibri" w:hAnsi="Times New Roman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В якості каталізатора зміни іміджу і сприйняття території у рамках проекту були зроблені інвестиції у будівництво двох знакових громадських будівель – нової Французької національної бібліотеки (автор – відомий архітектор Домінік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Перро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(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Dominique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Perrault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)) і нового університетського кластеру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Paris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7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Denis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Diderot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>, який розрахований приблизно на 30 000 студентів.</w:t>
      </w:r>
    </w:p>
    <w:p w:rsidR="005A2FBF" w:rsidRPr="002E70CE" w:rsidRDefault="005A2FBF" w:rsidP="005A2FBF">
      <w:pPr>
        <w:spacing w:after="200"/>
        <w:contextualSpacing/>
        <w:rPr>
          <w:rFonts w:ascii="Times New Roman" w:eastAsia="Calibri" w:hAnsi="Times New Roman"/>
          <w:b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b/>
          <w:sz w:val="26"/>
          <w:szCs w:val="26"/>
          <w:lang w:val="uk-UA"/>
        </w:rPr>
        <w:t xml:space="preserve">Етапи реалізації проекту </w:t>
      </w:r>
      <w:proofErr w:type="spellStart"/>
      <w:r w:rsidRPr="002E70CE">
        <w:rPr>
          <w:rFonts w:ascii="Times New Roman" w:eastAsia="Calibri" w:hAnsi="Times New Roman"/>
          <w:b/>
          <w:sz w:val="26"/>
          <w:szCs w:val="26"/>
          <w:lang w:val="uk-UA"/>
        </w:rPr>
        <w:t>Paris</w:t>
      </w:r>
      <w:proofErr w:type="spellEnd"/>
      <w:r w:rsidRPr="002E70CE">
        <w:rPr>
          <w:rFonts w:ascii="Times New Roman" w:eastAsia="Calibri" w:hAnsi="Times New Roman"/>
          <w:b/>
          <w:sz w:val="26"/>
          <w:szCs w:val="26"/>
          <w:lang w:val="uk-UA"/>
        </w:rPr>
        <w:t xml:space="preserve"> </w:t>
      </w:r>
      <w:proofErr w:type="spellStart"/>
      <w:r w:rsidRPr="002E70CE">
        <w:rPr>
          <w:rFonts w:ascii="Times New Roman" w:eastAsia="Calibri" w:hAnsi="Times New Roman"/>
          <w:b/>
          <w:sz w:val="26"/>
          <w:szCs w:val="26"/>
          <w:lang w:val="uk-UA"/>
        </w:rPr>
        <w:t>Rive</w:t>
      </w:r>
      <w:proofErr w:type="spellEnd"/>
      <w:r w:rsidRPr="002E70CE">
        <w:rPr>
          <w:rFonts w:ascii="Times New Roman" w:eastAsia="Calibri" w:hAnsi="Times New Roman"/>
          <w:b/>
          <w:sz w:val="26"/>
          <w:szCs w:val="26"/>
          <w:lang w:val="uk-UA"/>
        </w:rPr>
        <w:t xml:space="preserve"> </w:t>
      </w:r>
      <w:proofErr w:type="spellStart"/>
      <w:r w:rsidRPr="002E70CE">
        <w:rPr>
          <w:rFonts w:ascii="Times New Roman" w:eastAsia="Calibri" w:hAnsi="Times New Roman"/>
          <w:b/>
          <w:sz w:val="26"/>
          <w:szCs w:val="26"/>
          <w:lang w:val="uk-UA"/>
        </w:rPr>
        <w:t>Gauchе</w:t>
      </w:r>
      <w:proofErr w:type="spellEnd"/>
    </w:p>
    <w:p w:rsidR="005A2FBF" w:rsidRPr="002E70CE" w:rsidRDefault="005A2FBF" w:rsidP="005A2FBF">
      <w:pPr>
        <w:numPr>
          <w:ilvl w:val="0"/>
          <w:numId w:val="4"/>
        </w:numPr>
        <w:spacing w:after="200"/>
        <w:ind w:left="0" w:firstLine="709"/>
        <w:contextualSpacing/>
        <w:rPr>
          <w:rFonts w:ascii="Times New Roman" w:eastAsia="Calibri" w:hAnsi="Times New Roman"/>
          <w:b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</w:rPr>
        <w:lastRenderedPageBreak/>
        <w:t>У</w:t>
      </w:r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1994 році міська влада Амстердаму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прийняларішення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про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девелопмент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нового офісного району на території </w:t>
      </w:r>
      <w:proofErr w:type="gramStart"/>
      <w:r w:rsidRPr="002E70CE">
        <w:rPr>
          <w:rFonts w:ascii="Times New Roman" w:eastAsia="Calibri" w:hAnsi="Times New Roman"/>
          <w:sz w:val="26"/>
          <w:szCs w:val="26"/>
          <w:lang w:val="uk-UA"/>
        </w:rPr>
        <w:t>між</w:t>
      </w:r>
      <w:proofErr w:type="gram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Центральним діловим районом  аеропортом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Schipol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>.</w:t>
      </w:r>
    </w:p>
    <w:p w:rsidR="005A2FBF" w:rsidRPr="002E70CE" w:rsidRDefault="005A2FBF" w:rsidP="005A2FBF">
      <w:pPr>
        <w:numPr>
          <w:ilvl w:val="0"/>
          <w:numId w:val="4"/>
        </w:numPr>
        <w:spacing w:after="200"/>
        <w:ind w:left="0" w:firstLine="709"/>
        <w:contextualSpacing/>
        <w:rPr>
          <w:rFonts w:ascii="Times New Roman" w:eastAsia="Calibri" w:hAnsi="Times New Roman"/>
          <w:b/>
          <w:sz w:val="26"/>
          <w:szCs w:val="26"/>
          <w:lang w:val="uk-UA"/>
        </w:rPr>
      </w:pP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Девелопмент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нового ділового району Амстердаму був ініційований завдяки залученню першого великого корпоративного орендаря у проект - ABN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Amro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у 1998 році, а за ним ING у 2001 році.</w:t>
      </w:r>
    </w:p>
    <w:p w:rsidR="005A2FBF" w:rsidRPr="002E70CE" w:rsidRDefault="005A2FBF" w:rsidP="005A2FBF">
      <w:pPr>
        <w:numPr>
          <w:ilvl w:val="0"/>
          <w:numId w:val="4"/>
        </w:numPr>
        <w:spacing w:after="200"/>
        <w:ind w:left="0" w:firstLine="709"/>
        <w:contextualSpacing/>
        <w:rPr>
          <w:rFonts w:ascii="Times New Roman" w:eastAsia="Calibri" w:hAnsi="Times New Roman"/>
          <w:b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Після завершення роботи над генеральним планом у 1998 році, у рік в проекті виводилося близько 45 000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кв.м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офісних приміщень. </w:t>
      </w:r>
    </w:p>
    <w:p w:rsidR="005A2FBF" w:rsidRPr="002E70CE" w:rsidRDefault="005A2FBF" w:rsidP="005A2FBF">
      <w:pPr>
        <w:numPr>
          <w:ilvl w:val="0"/>
          <w:numId w:val="4"/>
        </w:numPr>
        <w:spacing w:after="200"/>
        <w:ind w:left="0" w:firstLine="709"/>
        <w:contextualSpacing/>
        <w:rPr>
          <w:rFonts w:ascii="Times New Roman" w:eastAsia="Calibri" w:hAnsi="Times New Roman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Міська влада вирішила відмовитися від складних державно-приватних партнерств і розділила всю територію запланованого району на декілька менших проектів, які були передані приватним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девелоперам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>.</w:t>
      </w:r>
    </w:p>
    <w:p w:rsidR="005A2FBF" w:rsidRPr="002E70CE" w:rsidRDefault="005A2FBF" w:rsidP="005A2FBF">
      <w:pPr>
        <w:numPr>
          <w:ilvl w:val="0"/>
          <w:numId w:val="4"/>
        </w:numPr>
        <w:spacing w:after="200"/>
        <w:ind w:left="0" w:firstLine="709"/>
        <w:contextualSpacing/>
        <w:rPr>
          <w:rFonts w:ascii="Times New Roman" w:eastAsia="Calibri" w:hAnsi="Times New Roman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З метою забезпечити координованість між різними приватними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девелоперами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, міська влада створила внутрішнє </w:t>
      </w:r>
      <w:r w:rsidRPr="002E70CE">
        <w:rPr>
          <w:rFonts w:ascii="Times New Roman" w:eastAsia="Calibri" w:hAnsi="Times New Roman"/>
          <w:b/>
          <w:sz w:val="26"/>
          <w:szCs w:val="26"/>
          <w:lang w:val="uk-UA"/>
        </w:rPr>
        <w:t>управлінське агентство</w:t>
      </w:r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. Це агентство забезпечує координованість усіх дій міської влади при реалізації проекту, функціонує як єдине вікно для інвесторів і єдиний представник при переговорах у основними учасниками проекту. Внутрішнє управлінське агентство проекту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Zuidas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Amsterdam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налічує приблизно 40 працівників</w:t>
      </w:r>
    </w:p>
    <w:p w:rsidR="005A2FBF" w:rsidRPr="002E70CE" w:rsidRDefault="005A2FBF" w:rsidP="005A2FBF">
      <w:pPr>
        <w:numPr>
          <w:ilvl w:val="0"/>
          <w:numId w:val="4"/>
        </w:numPr>
        <w:spacing w:after="200"/>
        <w:ind w:left="0" w:firstLine="709"/>
        <w:contextualSpacing/>
        <w:rPr>
          <w:rFonts w:ascii="Times New Roman" w:eastAsia="Calibri" w:hAnsi="Times New Roman"/>
          <w:b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  <w:lang w:val="uk-UA"/>
        </w:rPr>
        <w:t>Станом на сьогодні:</w:t>
      </w:r>
    </w:p>
    <w:p w:rsidR="005A2FBF" w:rsidRPr="002E70CE" w:rsidRDefault="005A2FBF" w:rsidP="005A2FBF">
      <w:pPr>
        <w:numPr>
          <w:ilvl w:val="0"/>
          <w:numId w:val="5"/>
        </w:numPr>
        <w:spacing w:after="200"/>
        <w:contextualSpacing/>
        <w:rPr>
          <w:rFonts w:ascii="Times New Roman" w:eastAsia="Calibri" w:hAnsi="Times New Roman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загальна площа офісної складової становить 650 000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кв.м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(30 000 робочих місць) і у кінцевому рахунку повинна скласти 1 700 000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кв.м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(73 000 робочих місць). </w:t>
      </w:r>
    </w:p>
    <w:p w:rsidR="005A2FBF" w:rsidRPr="002E70CE" w:rsidRDefault="005A2FBF" w:rsidP="005A2FBF">
      <w:pPr>
        <w:numPr>
          <w:ilvl w:val="0"/>
          <w:numId w:val="5"/>
        </w:numPr>
        <w:spacing w:after="200"/>
        <w:contextualSpacing/>
        <w:rPr>
          <w:rFonts w:ascii="Times New Roman" w:eastAsia="Calibri" w:hAnsi="Times New Roman"/>
          <w:b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У діловому районі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Zuidas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вже працює 400 компаній, половина з яких – міжнародні.</w:t>
      </w:r>
    </w:p>
    <w:p w:rsidR="005A2FBF" w:rsidRPr="002E70CE" w:rsidRDefault="005A2FBF" w:rsidP="005A2FBF">
      <w:pPr>
        <w:numPr>
          <w:ilvl w:val="0"/>
          <w:numId w:val="5"/>
        </w:numPr>
        <w:spacing w:after="200"/>
        <w:contextualSpacing/>
        <w:rPr>
          <w:rFonts w:ascii="Times New Roman" w:eastAsia="Calibri" w:hAnsi="Times New Roman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  <w:lang w:val="uk-UA"/>
        </w:rPr>
        <w:t>Приблизно 400 квартир уже введенні в експлуатацію у проекті, і їх загальна кількість становитиме 9 000 одиниць.</w:t>
      </w:r>
    </w:p>
    <w:p w:rsidR="005A2FBF" w:rsidRPr="002E70CE" w:rsidRDefault="005A2FBF" w:rsidP="005A2FBF">
      <w:pPr>
        <w:numPr>
          <w:ilvl w:val="0"/>
          <w:numId w:val="5"/>
        </w:numPr>
        <w:spacing w:after="200"/>
        <w:contextualSpacing/>
        <w:rPr>
          <w:rFonts w:ascii="Times New Roman" w:eastAsia="Calibri" w:hAnsi="Times New Roman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Близько 750 000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кв.м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приміщень у проекті сьогодні відведені для громадських функцій і послуг (з перспективою збільшення до 1 500 000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кв.м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): </w:t>
      </w:r>
      <w:proofErr w:type="spellStart"/>
      <w:r w:rsidRPr="002E70CE">
        <w:rPr>
          <w:rFonts w:ascii="Times New Roman" w:eastAsia="Calibri" w:hAnsi="Times New Roman"/>
          <w:sz w:val="26"/>
          <w:szCs w:val="26"/>
          <w:lang w:val="uk-UA"/>
        </w:rPr>
        <w:t>конференц</w:t>
      </w:r>
      <w:proofErr w:type="spellEnd"/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 центр RAI, Університет VU і Медичний центр VU, а також менш масштабні</w:t>
      </w:r>
    </w:p>
    <w:p w:rsidR="005A2FBF" w:rsidRPr="002E70CE" w:rsidRDefault="005A2FBF" w:rsidP="005A2FBF">
      <w:pPr>
        <w:numPr>
          <w:ilvl w:val="0"/>
          <w:numId w:val="5"/>
        </w:numPr>
        <w:spacing w:after="200"/>
        <w:contextualSpacing/>
        <w:rPr>
          <w:rFonts w:ascii="Times New Roman" w:eastAsia="Calibri" w:hAnsi="Times New Roman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  <w:lang w:val="uk-UA"/>
        </w:rPr>
        <w:t xml:space="preserve">навчальні, спортивні і культурні заклади, </w:t>
      </w:r>
    </w:p>
    <w:p w:rsidR="005A2FBF" w:rsidRPr="002E70CE" w:rsidRDefault="005A2FBF" w:rsidP="005A2FBF">
      <w:pPr>
        <w:numPr>
          <w:ilvl w:val="0"/>
          <w:numId w:val="5"/>
        </w:numPr>
        <w:spacing w:after="200"/>
        <w:contextualSpacing/>
        <w:rPr>
          <w:rFonts w:ascii="Times New Roman" w:eastAsia="Calibri" w:hAnsi="Times New Roman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sz w:val="26"/>
          <w:szCs w:val="26"/>
          <w:lang w:val="uk-UA"/>
        </w:rPr>
        <w:t>бари, ресторани, зони відпочинку.</w:t>
      </w:r>
    </w:p>
    <w:p w:rsidR="005A2FBF" w:rsidRPr="002E70CE" w:rsidRDefault="005A2FBF" w:rsidP="005A2FBF">
      <w:pPr>
        <w:contextualSpacing/>
        <w:rPr>
          <w:rFonts w:ascii="Times New Roman" w:eastAsia="Calibri" w:hAnsi="Times New Roman"/>
          <w:b/>
          <w:sz w:val="26"/>
          <w:szCs w:val="26"/>
          <w:lang w:val="uk-UA"/>
        </w:rPr>
      </w:pPr>
    </w:p>
    <w:p w:rsidR="005A2FBF" w:rsidRPr="002E70CE" w:rsidRDefault="005A2FBF" w:rsidP="005A2FBF">
      <w:pPr>
        <w:contextualSpacing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b/>
          <w:sz w:val="26"/>
          <w:szCs w:val="26"/>
          <w:lang w:val="uk-UA"/>
        </w:rPr>
        <w:lastRenderedPageBreak/>
        <w:t xml:space="preserve">Етапи реалізації проекту </w:t>
      </w:r>
      <w:proofErr w:type="spellStart"/>
      <w:r w:rsidRPr="002E70CE">
        <w:rPr>
          <w:rFonts w:ascii="Times New Roman" w:eastAsia="Calibri" w:hAnsi="Times New Roman"/>
          <w:b/>
          <w:sz w:val="26"/>
          <w:szCs w:val="26"/>
        </w:rPr>
        <w:t>Paris</w:t>
      </w:r>
      <w:proofErr w:type="spellEnd"/>
      <w:r w:rsidRPr="002E70CE">
        <w:rPr>
          <w:rFonts w:ascii="Times New Roman" w:eastAsia="Calibri" w:hAnsi="Times New Roman"/>
          <w:b/>
          <w:sz w:val="26"/>
          <w:szCs w:val="26"/>
          <w:lang w:val="uk-UA"/>
        </w:rPr>
        <w:t xml:space="preserve"> </w:t>
      </w:r>
      <w:proofErr w:type="spellStart"/>
      <w:r w:rsidRPr="002E70CE">
        <w:rPr>
          <w:rFonts w:ascii="Times New Roman" w:hAnsi="Times New Roman"/>
          <w:b/>
          <w:color w:val="000000"/>
          <w:sz w:val="26"/>
          <w:szCs w:val="26"/>
        </w:rPr>
        <w:t>Hamburg</w:t>
      </w:r>
      <w:proofErr w:type="spellEnd"/>
      <w:r w:rsidRPr="002E70CE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</w:t>
      </w:r>
      <w:proofErr w:type="spellStart"/>
      <w:r w:rsidRPr="002E70CE">
        <w:rPr>
          <w:rFonts w:ascii="Times New Roman" w:hAnsi="Times New Roman"/>
          <w:b/>
          <w:color w:val="000000"/>
          <w:sz w:val="26"/>
          <w:szCs w:val="26"/>
        </w:rPr>
        <w:t>HafenCity</w:t>
      </w:r>
      <w:proofErr w:type="spellEnd"/>
      <w:r w:rsidRPr="002E70CE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Нова набережна Гамбургу</w:t>
      </w:r>
    </w:p>
    <w:p w:rsidR="005A2FBF" w:rsidRPr="002E70CE" w:rsidRDefault="005A2FBF" w:rsidP="005A2FBF">
      <w:pPr>
        <w:numPr>
          <w:ilvl w:val="0"/>
          <w:numId w:val="6"/>
        </w:numPr>
        <w:spacing w:after="200"/>
        <w:ind w:left="0" w:firstLine="709"/>
        <w:contextualSpacing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color w:val="000000"/>
          <w:sz w:val="26"/>
          <w:szCs w:val="26"/>
          <w:lang w:val="uk-UA"/>
        </w:rPr>
        <w:t>На початку 1990х років міська влада Гамбургу ініціювала вивчення можливості регенерувати колишні портові території та ефективно інтегрувати їх у місто</w:t>
      </w:r>
    </w:p>
    <w:p w:rsidR="005A2FBF" w:rsidRPr="002E70CE" w:rsidRDefault="005A2FBF" w:rsidP="005A2FBF">
      <w:pPr>
        <w:numPr>
          <w:ilvl w:val="0"/>
          <w:numId w:val="6"/>
        </w:numPr>
        <w:spacing w:after="200"/>
        <w:ind w:left="0" w:firstLine="709"/>
        <w:contextualSpacing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color w:val="000000"/>
          <w:sz w:val="26"/>
          <w:szCs w:val="26"/>
        </w:rPr>
        <w:t xml:space="preserve">У 2011 </w:t>
      </w:r>
      <w:proofErr w:type="spellStart"/>
      <w:r w:rsidRPr="002E70CE">
        <w:rPr>
          <w:rFonts w:ascii="Times New Roman" w:eastAsia="Calibri" w:hAnsi="Times New Roman"/>
          <w:color w:val="000000"/>
          <w:sz w:val="26"/>
          <w:szCs w:val="26"/>
        </w:rPr>
        <w:t>році</w:t>
      </w:r>
      <w:proofErr w:type="spellEnd"/>
      <w:r w:rsidRPr="002E70CE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eastAsia="Calibri" w:hAnsi="Times New Roman"/>
          <w:color w:val="000000"/>
          <w:sz w:val="26"/>
          <w:szCs w:val="26"/>
        </w:rPr>
        <w:t>була</w:t>
      </w:r>
      <w:proofErr w:type="spellEnd"/>
      <w:r w:rsidRPr="002E70CE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gramStart"/>
      <w:r w:rsidRPr="002E70CE">
        <w:rPr>
          <w:rFonts w:ascii="Times New Roman" w:eastAsia="Calibri" w:hAnsi="Times New Roman"/>
          <w:color w:val="000000"/>
          <w:sz w:val="26"/>
          <w:szCs w:val="26"/>
        </w:rPr>
        <w:t>завершена</w:t>
      </w:r>
      <w:proofErr w:type="gramEnd"/>
      <w:r w:rsidRPr="002E70CE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eastAsia="Calibri" w:hAnsi="Times New Roman"/>
          <w:color w:val="000000"/>
          <w:sz w:val="26"/>
          <w:szCs w:val="26"/>
        </w:rPr>
        <w:t>житлова</w:t>
      </w:r>
      <w:proofErr w:type="spellEnd"/>
      <w:r w:rsidRPr="002E70CE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eastAsia="Calibri" w:hAnsi="Times New Roman"/>
          <w:color w:val="000000"/>
          <w:sz w:val="26"/>
          <w:szCs w:val="26"/>
        </w:rPr>
        <w:t>забудова</w:t>
      </w:r>
      <w:proofErr w:type="spellEnd"/>
      <w:r w:rsidRPr="002E70CE">
        <w:rPr>
          <w:rFonts w:ascii="Times New Roman" w:eastAsia="Calibri" w:hAnsi="Times New Roman"/>
          <w:color w:val="000000"/>
          <w:sz w:val="26"/>
          <w:szCs w:val="26"/>
        </w:rPr>
        <w:t xml:space="preserve"> комплексу</w:t>
      </w:r>
    </w:p>
    <w:p w:rsidR="005A2FBF" w:rsidRPr="002E70CE" w:rsidRDefault="005A2FBF" w:rsidP="005A2FBF">
      <w:pPr>
        <w:numPr>
          <w:ilvl w:val="0"/>
          <w:numId w:val="6"/>
        </w:numPr>
        <w:spacing w:after="200"/>
        <w:ind w:left="0" w:firstLine="709"/>
        <w:contextualSpacing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proofErr w:type="spellStart"/>
      <w:proofErr w:type="gramStart"/>
      <w:r w:rsidRPr="002E70CE">
        <w:rPr>
          <w:rFonts w:ascii="Times New Roman" w:eastAsia="Calibri" w:hAnsi="Times New Roman"/>
          <w:color w:val="000000"/>
          <w:sz w:val="26"/>
          <w:szCs w:val="26"/>
        </w:rPr>
        <w:t>П</w:t>
      </w:r>
      <w:proofErr w:type="gramEnd"/>
      <w:r w:rsidRPr="002E70CE">
        <w:rPr>
          <w:rFonts w:ascii="Times New Roman" w:eastAsia="Calibri" w:hAnsi="Times New Roman"/>
          <w:color w:val="000000"/>
          <w:sz w:val="26"/>
          <w:szCs w:val="26"/>
        </w:rPr>
        <w:t>ісля</w:t>
      </w:r>
      <w:proofErr w:type="spellEnd"/>
      <w:r w:rsidRPr="002E70CE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eastAsia="Calibri" w:hAnsi="Times New Roman"/>
          <w:color w:val="000000"/>
          <w:sz w:val="26"/>
          <w:szCs w:val="26"/>
        </w:rPr>
        <w:t>кількох</w:t>
      </w:r>
      <w:proofErr w:type="spellEnd"/>
      <w:r w:rsidRPr="002E70CE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eastAsia="Calibri" w:hAnsi="Times New Roman"/>
          <w:color w:val="000000"/>
          <w:sz w:val="26"/>
          <w:szCs w:val="26"/>
        </w:rPr>
        <w:t>років</w:t>
      </w:r>
      <w:proofErr w:type="spellEnd"/>
      <w:r w:rsidRPr="002E70CE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eastAsia="Calibri" w:hAnsi="Times New Roman"/>
          <w:color w:val="000000"/>
          <w:sz w:val="26"/>
          <w:szCs w:val="26"/>
        </w:rPr>
        <w:t>досліджень</w:t>
      </w:r>
      <w:proofErr w:type="spellEnd"/>
      <w:r w:rsidRPr="002E70CE">
        <w:rPr>
          <w:rFonts w:ascii="Times New Roman" w:eastAsia="Calibri" w:hAnsi="Times New Roman"/>
          <w:color w:val="000000"/>
          <w:sz w:val="26"/>
          <w:szCs w:val="26"/>
        </w:rPr>
        <w:t xml:space="preserve">, </w:t>
      </w:r>
      <w:proofErr w:type="spellStart"/>
      <w:r w:rsidRPr="002E70CE">
        <w:rPr>
          <w:rFonts w:ascii="Times New Roman" w:eastAsia="Calibri" w:hAnsi="Times New Roman"/>
          <w:color w:val="000000"/>
          <w:sz w:val="26"/>
          <w:szCs w:val="26"/>
        </w:rPr>
        <w:t>міжнародний</w:t>
      </w:r>
      <w:proofErr w:type="spellEnd"/>
      <w:r w:rsidRPr="002E70CE">
        <w:rPr>
          <w:rFonts w:ascii="Times New Roman" w:eastAsia="Calibri" w:hAnsi="Times New Roman"/>
          <w:color w:val="000000"/>
          <w:sz w:val="26"/>
          <w:szCs w:val="26"/>
        </w:rPr>
        <w:t xml:space="preserve"> конкурс на </w:t>
      </w:r>
      <w:proofErr w:type="spellStart"/>
      <w:r w:rsidRPr="002E70CE">
        <w:rPr>
          <w:rFonts w:ascii="Times New Roman" w:eastAsia="Calibri" w:hAnsi="Times New Roman"/>
          <w:color w:val="000000"/>
          <w:sz w:val="26"/>
          <w:szCs w:val="26"/>
        </w:rPr>
        <w:t>розробку</w:t>
      </w:r>
      <w:proofErr w:type="spellEnd"/>
      <w:r w:rsidRPr="002E70CE">
        <w:rPr>
          <w:rFonts w:ascii="Times New Roman" w:eastAsia="Calibri" w:hAnsi="Times New Roman"/>
          <w:color w:val="000000"/>
          <w:sz w:val="26"/>
          <w:szCs w:val="26"/>
        </w:rPr>
        <w:t xml:space="preserve"> генерального плану проекту </w:t>
      </w:r>
      <w:proofErr w:type="spellStart"/>
      <w:r w:rsidRPr="002E70CE">
        <w:rPr>
          <w:rFonts w:ascii="Times New Roman" w:eastAsia="Calibri" w:hAnsi="Times New Roman"/>
          <w:color w:val="000000"/>
          <w:sz w:val="26"/>
          <w:szCs w:val="26"/>
        </w:rPr>
        <w:t>був</w:t>
      </w:r>
      <w:proofErr w:type="spellEnd"/>
      <w:r w:rsidRPr="002E70CE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eastAsia="Calibri" w:hAnsi="Times New Roman"/>
          <w:color w:val="000000"/>
          <w:sz w:val="26"/>
          <w:szCs w:val="26"/>
        </w:rPr>
        <w:t>організований</w:t>
      </w:r>
      <w:proofErr w:type="spellEnd"/>
      <w:r w:rsidRPr="002E70CE">
        <w:rPr>
          <w:rFonts w:ascii="Times New Roman" w:eastAsia="Calibri" w:hAnsi="Times New Roman"/>
          <w:color w:val="000000"/>
          <w:sz w:val="26"/>
          <w:szCs w:val="26"/>
        </w:rPr>
        <w:t xml:space="preserve">, і у </w:t>
      </w:r>
      <w:proofErr w:type="spellStart"/>
      <w:r w:rsidRPr="002E70CE">
        <w:rPr>
          <w:rFonts w:ascii="Times New Roman" w:eastAsia="Calibri" w:hAnsi="Times New Roman"/>
          <w:color w:val="000000"/>
          <w:sz w:val="26"/>
          <w:szCs w:val="26"/>
        </w:rPr>
        <w:t>ньому</w:t>
      </w:r>
      <w:proofErr w:type="spellEnd"/>
      <w:r w:rsidRPr="002E70CE">
        <w:rPr>
          <w:rFonts w:ascii="Times New Roman" w:eastAsia="Calibri" w:hAnsi="Times New Roman"/>
          <w:color w:val="000000"/>
          <w:sz w:val="26"/>
          <w:szCs w:val="26"/>
        </w:rPr>
        <w:t xml:space="preserve"> перемогла </w:t>
      </w:r>
      <w:proofErr w:type="spellStart"/>
      <w:r w:rsidRPr="002E70CE">
        <w:rPr>
          <w:rFonts w:ascii="Times New Roman" w:eastAsia="Calibri" w:hAnsi="Times New Roman"/>
          <w:color w:val="000000"/>
          <w:sz w:val="26"/>
          <w:szCs w:val="26"/>
        </w:rPr>
        <w:t>Нідерландсько-німецька</w:t>
      </w:r>
      <w:proofErr w:type="spellEnd"/>
      <w:r w:rsidRPr="002E70CE">
        <w:rPr>
          <w:rFonts w:ascii="Times New Roman" w:eastAsia="Calibri" w:hAnsi="Times New Roman"/>
          <w:color w:val="000000"/>
          <w:sz w:val="26"/>
          <w:szCs w:val="26"/>
        </w:rPr>
        <w:t xml:space="preserve"> команда.</w:t>
      </w:r>
    </w:p>
    <w:p w:rsidR="005A2FBF" w:rsidRPr="002E70CE" w:rsidRDefault="005A2FBF" w:rsidP="005A2FBF">
      <w:pPr>
        <w:contextualSpacing/>
        <w:rPr>
          <w:rFonts w:ascii="Times New Roman" w:eastAsia="Calibri" w:hAnsi="Times New Roman"/>
          <w:b/>
          <w:sz w:val="26"/>
          <w:szCs w:val="26"/>
          <w:lang w:val="uk-UA"/>
        </w:rPr>
      </w:pPr>
    </w:p>
    <w:p w:rsidR="005A2FBF" w:rsidRPr="002E70CE" w:rsidRDefault="005A2FBF" w:rsidP="005A2FBF">
      <w:pPr>
        <w:contextualSpacing/>
        <w:rPr>
          <w:rFonts w:ascii="Times New Roman" w:hAnsi="Times New Roman"/>
          <w:b/>
          <w:noProof/>
          <w:color w:val="000000"/>
          <w:position w:val="3"/>
          <w:sz w:val="26"/>
          <w:szCs w:val="26"/>
          <w:lang w:val="uk-UA"/>
        </w:rPr>
      </w:pPr>
      <w:r w:rsidRPr="002E70CE">
        <w:rPr>
          <w:rFonts w:ascii="Times New Roman" w:eastAsia="Calibri" w:hAnsi="Times New Roman"/>
          <w:b/>
          <w:sz w:val="26"/>
          <w:szCs w:val="26"/>
          <w:lang w:val="uk-UA"/>
        </w:rPr>
        <w:t xml:space="preserve">Етапи реалізації проекту </w:t>
      </w:r>
      <w:r w:rsidRPr="002E70CE">
        <w:rPr>
          <w:rFonts w:ascii="Times New Roman" w:hAnsi="Times New Roman"/>
          <w:b/>
          <w:noProof/>
          <w:color w:val="000000"/>
          <w:position w:val="3"/>
          <w:sz w:val="26"/>
          <w:szCs w:val="26"/>
          <w:lang w:val="uk-UA"/>
        </w:rPr>
        <w:t xml:space="preserve"> </w:t>
      </w:r>
      <w:r w:rsidRPr="002E70CE">
        <w:rPr>
          <w:rFonts w:ascii="Times New Roman" w:hAnsi="Times New Roman"/>
          <w:b/>
          <w:noProof/>
          <w:color w:val="000000"/>
          <w:position w:val="3"/>
          <w:sz w:val="26"/>
          <w:szCs w:val="26"/>
        </w:rPr>
        <w:t>«</w:t>
      </w:r>
      <w:r w:rsidRPr="002E70CE">
        <w:rPr>
          <w:rFonts w:ascii="Times New Roman" w:hAnsi="Times New Roman"/>
          <w:b/>
          <w:noProof/>
          <w:color w:val="000000"/>
          <w:spacing w:val="-1"/>
          <w:sz w:val="26"/>
          <w:szCs w:val="26"/>
        </w:rPr>
        <w:t>Москва</w:t>
      </w:r>
      <w:r w:rsidRPr="002E70CE">
        <w:rPr>
          <w:rFonts w:ascii="Times New Roman" w:hAnsi="Times New Roman"/>
          <w:b/>
          <w:noProof/>
          <w:color w:val="000000"/>
          <w:position w:val="3"/>
          <w:sz w:val="26"/>
          <w:szCs w:val="26"/>
        </w:rPr>
        <w:t>-</w:t>
      </w:r>
      <w:r w:rsidRPr="002E70CE">
        <w:rPr>
          <w:rFonts w:ascii="Times New Roman" w:hAnsi="Times New Roman"/>
          <w:b/>
          <w:noProof/>
          <w:color w:val="000000"/>
          <w:spacing w:val="6"/>
          <w:sz w:val="26"/>
          <w:szCs w:val="26"/>
        </w:rPr>
        <w:t>Сіті</w:t>
      </w:r>
      <w:r w:rsidRPr="002E70CE">
        <w:rPr>
          <w:rFonts w:ascii="Times New Roman" w:hAnsi="Times New Roman"/>
          <w:b/>
          <w:noProof/>
          <w:color w:val="000000"/>
          <w:position w:val="3"/>
          <w:sz w:val="26"/>
          <w:szCs w:val="26"/>
        </w:rPr>
        <w:t>»</w:t>
      </w:r>
    </w:p>
    <w:p w:rsidR="005A2FBF" w:rsidRPr="002E70CE" w:rsidRDefault="005A2FBF" w:rsidP="005A2FBF">
      <w:pPr>
        <w:contextualSpacing/>
        <w:rPr>
          <w:rFonts w:ascii="Times New Roman" w:hAnsi="Times New Roman"/>
          <w:color w:val="000000"/>
          <w:sz w:val="26"/>
          <w:szCs w:val="26"/>
          <w:lang w:val="uk-UA"/>
        </w:rPr>
      </w:pPr>
      <w:r w:rsidRPr="002E70CE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1. </w:t>
      </w:r>
      <w:r w:rsidRPr="002E70CE">
        <w:rPr>
          <w:rFonts w:ascii="Times New Roman" w:hAnsi="Times New Roman"/>
          <w:color w:val="000000"/>
          <w:sz w:val="26"/>
          <w:szCs w:val="26"/>
        </w:rPr>
        <w:t xml:space="preserve">У 1992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році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при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активній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підтримці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Уряду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Москви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було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засноване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ВАТ «СІТІ» з метою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девелопменту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Московського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Міжнародного</w:t>
      </w:r>
      <w:proofErr w:type="spellEnd"/>
      <w:proofErr w:type="gramStart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Д</w:t>
      </w:r>
      <w:proofErr w:type="gramEnd"/>
      <w:r w:rsidRPr="002E70CE">
        <w:rPr>
          <w:rFonts w:ascii="Times New Roman" w:hAnsi="Times New Roman"/>
          <w:color w:val="000000"/>
          <w:sz w:val="26"/>
          <w:szCs w:val="26"/>
        </w:rPr>
        <w:t>ілового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Центру «Москва-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Сіті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» (ММДЦ) і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управління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проектом. </w:t>
      </w:r>
    </w:p>
    <w:p w:rsidR="005A2FBF" w:rsidRPr="002E70CE" w:rsidRDefault="005A2FBF" w:rsidP="005A2FBF">
      <w:pPr>
        <w:contextualSpacing/>
        <w:rPr>
          <w:rFonts w:ascii="Times New Roman" w:hAnsi="Times New Roman"/>
          <w:color w:val="000000"/>
          <w:sz w:val="26"/>
          <w:szCs w:val="26"/>
          <w:lang w:val="uk-UA"/>
        </w:rPr>
      </w:pPr>
      <w:r w:rsidRPr="002E70CE">
        <w:rPr>
          <w:rFonts w:ascii="Times New Roman" w:hAnsi="Times New Roman"/>
          <w:color w:val="000000"/>
          <w:sz w:val="26"/>
          <w:szCs w:val="26"/>
          <w:lang w:val="uk-UA"/>
        </w:rPr>
        <w:t xml:space="preserve">2.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  <w:lang w:val="uk-UA"/>
        </w:rPr>
        <w:t>Початково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  <w:lang w:val="uk-UA"/>
        </w:rPr>
        <w:t xml:space="preserve"> ММДЦ «Москва-Сіті» задумувався як російський аналог проектів </w:t>
      </w:r>
      <w:r w:rsidRPr="002E70CE">
        <w:rPr>
          <w:rFonts w:ascii="Times New Roman" w:hAnsi="Times New Roman"/>
          <w:color w:val="000000"/>
          <w:sz w:val="26"/>
          <w:szCs w:val="26"/>
          <w:lang w:val="en-US"/>
        </w:rPr>
        <w:t>La</w:t>
      </w:r>
      <w:r w:rsidRPr="002E70CE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  <w:lang w:val="en-US"/>
        </w:rPr>
        <w:t>Defence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  <w:lang w:val="uk-UA"/>
        </w:rPr>
        <w:t xml:space="preserve"> у Франції та </w:t>
      </w:r>
      <w:r w:rsidRPr="002E70CE">
        <w:rPr>
          <w:rFonts w:ascii="Times New Roman" w:hAnsi="Times New Roman"/>
          <w:color w:val="000000"/>
          <w:sz w:val="26"/>
          <w:szCs w:val="26"/>
          <w:lang w:val="en-US"/>
        </w:rPr>
        <w:t>Canary</w:t>
      </w:r>
      <w:r w:rsidRPr="002E70CE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Pr="002E70CE">
        <w:rPr>
          <w:rFonts w:ascii="Times New Roman" w:hAnsi="Times New Roman"/>
          <w:color w:val="000000"/>
          <w:sz w:val="26"/>
          <w:szCs w:val="26"/>
          <w:lang w:val="en-US"/>
        </w:rPr>
        <w:t>Wharf</w:t>
      </w:r>
      <w:r w:rsidRPr="002E70CE">
        <w:rPr>
          <w:rFonts w:ascii="Times New Roman" w:hAnsi="Times New Roman"/>
          <w:color w:val="000000"/>
          <w:sz w:val="26"/>
          <w:szCs w:val="26"/>
          <w:lang w:val="uk-UA"/>
        </w:rPr>
        <w:t xml:space="preserve"> у Великобританії. </w:t>
      </w:r>
      <w:proofErr w:type="gramStart"/>
      <w:r w:rsidRPr="002E70CE">
        <w:rPr>
          <w:rFonts w:ascii="Times New Roman" w:hAnsi="Times New Roman"/>
          <w:color w:val="000000"/>
          <w:sz w:val="26"/>
          <w:szCs w:val="26"/>
        </w:rPr>
        <w:t>На</w:t>
      </w:r>
      <w:proofErr w:type="gram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E70CE">
        <w:rPr>
          <w:rFonts w:ascii="Times New Roman" w:hAnsi="Times New Roman"/>
          <w:color w:val="000000"/>
          <w:sz w:val="26"/>
          <w:szCs w:val="26"/>
        </w:rPr>
        <w:t>мет</w:t>
      </w:r>
      <w:proofErr w:type="gramEnd"/>
      <w:r w:rsidRPr="002E70CE">
        <w:rPr>
          <w:rFonts w:ascii="Times New Roman" w:hAnsi="Times New Roman"/>
          <w:color w:val="000000"/>
          <w:sz w:val="26"/>
          <w:szCs w:val="26"/>
        </w:rPr>
        <w:t>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проекту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було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створити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діловий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і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політичний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центр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Москви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5A2FBF" w:rsidRPr="002E70CE" w:rsidRDefault="005A2FBF" w:rsidP="005A2FBF">
      <w:pPr>
        <w:contextualSpacing/>
        <w:rPr>
          <w:rFonts w:ascii="Times New Roman" w:hAnsi="Times New Roman"/>
          <w:color w:val="000000"/>
          <w:sz w:val="26"/>
          <w:szCs w:val="26"/>
          <w:lang w:val="uk-UA"/>
        </w:rPr>
      </w:pPr>
      <w:r w:rsidRPr="002E70CE">
        <w:rPr>
          <w:rFonts w:ascii="Times New Roman" w:hAnsi="Times New Roman"/>
          <w:color w:val="000000"/>
          <w:sz w:val="26"/>
          <w:szCs w:val="26"/>
          <w:lang w:val="uk-UA"/>
        </w:rPr>
        <w:t>3.</w:t>
      </w:r>
      <w:r w:rsidRPr="002E70CE">
        <w:rPr>
          <w:rFonts w:ascii="Times New Roman" w:hAnsi="Times New Roman"/>
          <w:color w:val="000000"/>
          <w:sz w:val="26"/>
          <w:szCs w:val="26"/>
        </w:rPr>
        <w:t xml:space="preserve"> В 2008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році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у ММДЦ «Москва-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Сіті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»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був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відкритий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Експоцентр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»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загальною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площею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165 000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кв.м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. У 2011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році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проекті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був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введений в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експлуатацію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ТРЦ «АФИМОЛЛ Сити»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загальною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і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орендною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площею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330 000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кв</w:t>
      </w:r>
      <w:proofErr w:type="gramStart"/>
      <w:r w:rsidRPr="002E70CE">
        <w:rPr>
          <w:rFonts w:ascii="Times New Roman" w:hAnsi="Times New Roman"/>
          <w:color w:val="000000"/>
          <w:sz w:val="26"/>
          <w:szCs w:val="26"/>
        </w:rPr>
        <w:t>.м</w:t>
      </w:r>
      <w:proofErr w:type="spellEnd"/>
      <w:proofErr w:type="gramEnd"/>
      <w:r w:rsidRPr="002E70CE">
        <w:rPr>
          <w:rFonts w:ascii="Times New Roman" w:hAnsi="Times New Roman"/>
          <w:color w:val="000000"/>
          <w:sz w:val="26"/>
          <w:szCs w:val="26"/>
        </w:rPr>
        <w:t xml:space="preserve"> і 114 213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кв.м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відповідно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Інші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проекти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у «Москва-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Сіті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»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знаходяться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етапі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будівництва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або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планування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>.</w:t>
      </w:r>
    </w:p>
    <w:p w:rsidR="005A2FBF" w:rsidRPr="002E70CE" w:rsidRDefault="005A2FBF" w:rsidP="005A2FBF">
      <w:pPr>
        <w:contextualSpacing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2E70CE">
        <w:rPr>
          <w:rFonts w:ascii="Times New Roman" w:hAnsi="Times New Roman"/>
          <w:color w:val="000000"/>
          <w:sz w:val="26"/>
          <w:szCs w:val="26"/>
          <w:lang w:val="uk-UA"/>
        </w:rPr>
        <w:t>4.</w:t>
      </w:r>
      <w:r w:rsidRPr="002E70CE">
        <w:rPr>
          <w:rFonts w:ascii="Times New Roman" w:hAnsi="Times New Roman"/>
          <w:color w:val="000000"/>
          <w:sz w:val="26"/>
          <w:szCs w:val="26"/>
        </w:rPr>
        <w:t>ММДЦ «Москва-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Сіті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»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розташований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Краснопреснянскій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Набережній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, на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заході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від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Центрального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ділового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району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Москви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і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поблизу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Третьої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кільцевої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дороги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міста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. Проект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знаходиться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території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колишньої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каменоломні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5A2FBF" w:rsidRPr="002E70CE" w:rsidRDefault="005A2FBF" w:rsidP="005A2FBF">
      <w:pPr>
        <w:contextualSpacing/>
        <w:rPr>
          <w:rFonts w:ascii="Times New Roman" w:hAnsi="Times New Roman"/>
          <w:color w:val="000000"/>
          <w:sz w:val="26"/>
          <w:szCs w:val="26"/>
          <w:lang w:val="uk-UA"/>
        </w:rPr>
      </w:pPr>
      <w:r w:rsidRPr="002E70CE">
        <w:rPr>
          <w:rFonts w:ascii="Times New Roman" w:hAnsi="Times New Roman"/>
          <w:color w:val="000000"/>
          <w:sz w:val="26"/>
          <w:szCs w:val="26"/>
        </w:rPr>
        <w:t xml:space="preserve">Проект вводиться в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експлуатацію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поетапно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упродовж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1995-2017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рокі</w:t>
      </w:r>
      <w:proofErr w:type="gramStart"/>
      <w:r w:rsidRPr="002E70CE">
        <w:rPr>
          <w:rFonts w:ascii="Times New Roman" w:hAnsi="Times New Roman"/>
          <w:color w:val="000000"/>
          <w:sz w:val="26"/>
          <w:szCs w:val="26"/>
        </w:rPr>
        <w:t>в</w:t>
      </w:r>
      <w:proofErr w:type="spellEnd"/>
      <w:proofErr w:type="gramEnd"/>
      <w:r w:rsidRPr="002E70CE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5A2FBF" w:rsidRPr="002E70CE" w:rsidRDefault="005A2FBF" w:rsidP="005A2FBF">
      <w:pPr>
        <w:contextualSpacing/>
        <w:rPr>
          <w:rFonts w:ascii="Times New Roman" w:hAnsi="Times New Roman"/>
          <w:color w:val="000000"/>
          <w:sz w:val="26"/>
          <w:szCs w:val="26"/>
          <w:lang w:val="uk-UA"/>
        </w:rPr>
      </w:pPr>
      <w:r w:rsidRPr="002E70CE">
        <w:rPr>
          <w:rFonts w:ascii="Times New Roman" w:hAnsi="Times New Roman"/>
          <w:color w:val="000000"/>
          <w:sz w:val="26"/>
          <w:szCs w:val="26"/>
          <w:lang w:val="uk-UA"/>
        </w:rPr>
        <w:t xml:space="preserve">5. </w:t>
      </w:r>
      <w:r w:rsidRPr="002E70CE">
        <w:rPr>
          <w:rFonts w:ascii="Times New Roman" w:hAnsi="Times New Roman"/>
          <w:color w:val="000000"/>
          <w:sz w:val="26"/>
          <w:szCs w:val="26"/>
        </w:rPr>
        <w:t xml:space="preserve">Станом на </w:t>
      </w:r>
      <w:r w:rsidRPr="002E70CE">
        <w:rPr>
          <w:rFonts w:ascii="Times New Roman" w:hAnsi="Times New Roman"/>
          <w:color w:val="000000"/>
          <w:sz w:val="26"/>
          <w:szCs w:val="26"/>
          <w:lang w:val="uk-UA"/>
        </w:rPr>
        <w:t>сьогодні:</w:t>
      </w:r>
    </w:p>
    <w:p w:rsidR="005A2FBF" w:rsidRPr="002E70CE" w:rsidRDefault="005A2FBF" w:rsidP="005A2FBF">
      <w:pPr>
        <w:numPr>
          <w:ilvl w:val="0"/>
          <w:numId w:val="7"/>
        </w:numPr>
        <w:spacing w:after="200" w:line="276" w:lineRule="auto"/>
        <w:ind w:left="0" w:firstLine="1069"/>
        <w:contextualSpacing/>
        <w:jc w:val="left"/>
        <w:rPr>
          <w:rFonts w:ascii="Times New Roman" w:hAnsi="Times New Roman"/>
          <w:color w:val="000000"/>
          <w:sz w:val="26"/>
          <w:szCs w:val="26"/>
        </w:rPr>
      </w:pPr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E70CE">
        <w:rPr>
          <w:rFonts w:ascii="Times New Roman" w:hAnsi="Times New Roman"/>
          <w:color w:val="000000"/>
          <w:sz w:val="26"/>
          <w:szCs w:val="26"/>
        </w:rPr>
        <w:t>із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20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запланованих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об’єктів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функціонували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7 кумулятивною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загальною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площею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близько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1,5 млн.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кв.м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End"/>
    </w:p>
    <w:p w:rsidR="005A2FBF" w:rsidRPr="002E70CE" w:rsidRDefault="005A2FBF" w:rsidP="005A2FBF">
      <w:pPr>
        <w:numPr>
          <w:ilvl w:val="0"/>
          <w:numId w:val="7"/>
        </w:numPr>
        <w:spacing w:after="200" w:line="276" w:lineRule="auto"/>
        <w:ind w:left="0" w:firstLine="1069"/>
        <w:contextualSpacing/>
        <w:jc w:val="left"/>
        <w:rPr>
          <w:rFonts w:ascii="Times New Roman" w:hAnsi="Times New Roman"/>
          <w:color w:val="000000"/>
          <w:sz w:val="26"/>
          <w:szCs w:val="26"/>
        </w:rPr>
      </w:pPr>
      <w:r w:rsidRPr="002E70CE">
        <w:rPr>
          <w:rFonts w:ascii="Times New Roman" w:hAnsi="Times New Roman"/>
          <w:color w:val="000000"/>
          <w:sz w:val="26"/>
          <w:szCs w:val="26"/>
          <w:lang w:val="uk-UA"/>
        </w:rPr>
        <w:t>н</w:t>
      </w:r>
      <w:r w:rsidRPr="002E70CE">
        <w:rPr>
          <w:rFonts w:ascii="Times New Roman" w:hAnsi="Times New Roman"/>
          <w:color w:val="000000"/>
          <w:sz w:val="26"/>
          <w:szCs w:val="26"/>
        </w:rPr>
        <w:t xml:space="preserve">а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сьогодні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у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проекті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ММДЦ «Москва-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Сіті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»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нерухомості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і 150 000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кв.м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2E70CE">
        <w:rPr>
          <w:rFonts w:ascii="Times New Roman" w:hAnsi="Times New Roman"/>
          <w:color w:val="000000"/>
          <w:sz w:val="26"/>
          <w:szCs w:val="26"/>
        </w:rPr>
        <w:t>житла</w:t>
      </w:r>
      <w:proofErr w:type="spellEnd"/>
      <w:r w:rsidRPr="002E70CE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791AC1" w:rsidRDefault="00791AC1">
      <w:bookmarkStart w:id="0" w:name="_GoBack"/>
      <w:bookmarkEnd w:id="0"/>
    </w:p>
    <w:sectPr w:rsidR="0079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413"/>
    <w:multiLevelType w:val="hybridMultilevel"/>
    <w:tmpl w:val="4F1C7092"/>
    <w:lvl w:ilvl="0" w:tplc="0E401B1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D817B1"/>
    <w:multiLevelType w:val="hybridMultilevel"/>
    <w:tmpl w:val="F09E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65A3"/>
    <w:multiLevelType w:val="hybridMultilevel"/>
    <w:tmpl w:val="97A8AAD0"/>
    <w:lvl w:ilvl="0" w:tplc="A9080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D218FA"/>
    <w:multiLevelType w:val="hybridMultilevel"/>
    <w:tmpl w:val="D9C4BDDA"/>
    <w:lvl w:ilvl="0" w:tplc="3834AF1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0"/>
        <w:effect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9D61DB"/>
    <w:multiLevelType w:val="hybridMultilevel"/>
    <w:tmpl w:val="8744E5C2"/>
    <w:lvl w:ilvl="0" w:tplc="3B2A0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DA086F"/>
    <w:multiLevelType w:val="hybridMultilevel"/>
    <w:tmpl w:val="8738EDBE"/>
    <w:lvl w:ilvl="0" w:tplc="3834AF14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0"/>
        <w:effect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8C6E15"/>
    <w:multiLevelType w:val="hybridMultilevel"/>
    <w:tmpl w:val="EA08D506"/>
    <w:lvl w:ilvl="0" w:tplc="3834AF1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0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8E"/>
    <w:rsid w:val="005A2FBF"/>
    <w:rsid w:val="005E728E"/>
    <w:rsid w:val="0079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BF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BF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5964</Characters>
  <Application>Microsoft Office Word</Application>
  <DocSecurity>0</DocSecurity>
  <Lines>49</Lines>
  <Paragraphs>13</Paragraphs>
  <ScaleCrop>false</ScaleCrop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2013-07-18T08:21:00Z</dcterms:created>
  <dcterms:modified xsi:type="dcterms:W3CDTF">2013-07-18T08:21:00Z</dcterms:modified>
</cp:coreProperties>
</file>