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1B" w:rsidRDefault="006D6A1B" w:rsidP="006D6A1B">
      <w:pPr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bookmarkStart w:id="0" w:name="_GoBack"/>
      <w:r>
        <w:rPr>
          <w:b/>
          <w:sz w:val="26"/>
          <w:szCs w:val="26"/>
          <w:lang w:val="uk-UA"/>
        </w:rPr>
        <w:t>3.1.3. Порівняння природно-ресурсного потенціалу районів АРК</w:t>
      </w:r>
    </w:p>
    <w:bookmarkEnd w:id="0"/>
    <w:p w:rsidR="006D6A1B" w:rsidRDefault="006D6A1B" w:rsidP="006D6A1B">
      <w:pPr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Найбільш характерними ознаками курортних регіонів є курортно-рекреаційна спеціалізація і рівень освоєння курортно-рекреаційних територій. З метою виявлення спеціалізації проектованого регіону постає необхідність порівняння природно-ресурсного потенціалу Ленінського району АРК з іншими районами Криму.</w:t>
      </w:r>
    </w:p>
    <w:p w:rsidR="006D6A1B" w:rsidRDefault="006D6A1B" w:rsidP="006D6A1B">
      <w:pPr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В цілому АР Крим займає четверте місце серед областей України по загальному природно-ресурсному потенціалу, з розрахунку на одиницю площі та на душу населення.</w:t>
      </w:r>
    </w:p>
    <w:p w:rsidR="006D6A1B" w:rsidRDefault="006D6A1B" w:rsidP="006D6A1B">
      <w:pPr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>Найбільшим попитом на природно-лікувальні ресурси, наявні на території АР Крим та які виступають як засоби виробництва, користуються: лікувальні грязі, мінеральні води, морські ресурси, пляжні ресурси, кліматичні ресурси (рис. 3.1).</w:t>
      </w:r>
    </w:p>
    <w:p w:rsidR="006D6A1B" w:rsidRDefault="006D6A1B" w:rsidP="006D6A1B">
      <w:pPr>
        <w:shd w:val="clear" w:color="auto" w:fill="FFFFFF"/>
        <w:spacing w:before="100" w:beforeAutospacing="1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drawing>
          <wp:inline distT="0" distB="0" distL="0" distR="0">
            <wp:extent cx="5369560" cy="2927985"/>
            <wp:effectExtent l="0" t="0" r="2540" b="0"/>
            <wp:docPr id="10" name="Рисунок 10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1B" w:rsidRDefault="006D6A1B" w:rsidP="006D6A1B">
      <w:pPr>
        <w:shd w:val="clear" w:color="auto" w:fill="FFFFFF"/>
        <w:autoSpaceDE w:val="0"/>
        <w:autoSpaceDN w:val="0"/>
        <w:spacing w:line="360" w:lineRule="auto"/>
        <w:jc w:val="center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>Рисунок 3.1 – Структура природно-ресурсного потенціалу АР Крим</w:t>
      </w:r>
    </w:p>
    <w:p w:rsidR="006D6A1B" w:rsidRDefault="006D6A1B" w:rsidP="006D6A1B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>Родовища з максимальною концентрацією природних ресурсів існують на території лише трьох міст-курортах Криму – у Євпаторії, Керчі і Саках. Розподіл природних ресурсів за територіями курортів Криму представлений в табл. 3.1.</w:t>
      </w:r>
    </w:p>
    <w:p w:rsidR="006D6A1B" w:rsidRDefault="006D6A1B" w:rsidP="006D6A1B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Таблиця 3.1 - Наявність лікувальних та рекреаційних ресурсів у містах-курортах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683"/>
        <w:gridCol w:w="683"/>
        <w:gridCol w:w="683"/>
        <w:gridCol w:w="802"/>
        <w:gridCol w:w="683"/>
        <w:gridCol w:w="683"/>
        <w:gridCol w:w="683"/>
        <w:gridCol w:w="683"/>
      </w:tblGrid>
      <w:tr w:rsidR="006D6A1B" w:rsidTr="006D6A1B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Ресурси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Курорти Криму</w:t>
            </w:r>
          </w:p>
        </w:tc>
      </w:tr>
      <w:tr w:rsidR="006D6A1B" w:rsidTr="006D6A1B">
        <w:trPr>
          <w:cantSplit/>
          <w:trHeight w:val="2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A1B" w:rsidRDefault="006D6A1B">
            <w:pPr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D6A1B" w:rsidRDefault="006D6A1B">
            <w:pPr>
              <w:spacing w:line="360" w:lineRule="auto"/>
              <w:ind w:left="113" w:right="113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Алушта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D6A1B" w:rsidRDefault="006D6A1B">
            <w:pPr>
              <w:spacing w:line="360" w:lineRule="auto"/>
              <w:ind w:left="113" w:right="113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Євпаторія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D6A1B" w:rsidRDefault="006D6A1B">
            <w:pPr>
              <w:spacing w:line="360" w:lineRule="auto"/>
              <w:ind w:left="113" w:right="113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b/>
                <w:color w:val="auto"/>
                <w:sz w:val="26"/>
                <w:szCs w:val="26"/>
                <w:lang w:val="uk-UA" w:eastAsia="en-US"/>
              </w:rPr>
              <w:t>Керч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D6A1B" w:rsidRDefault="006D6A1B">
            <w:pPr>
              <w:spacing w:line="276" w:lineRule="auto"/>
              <w:ind w:left="113" w:right="113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Бахчисарайський р-н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D6A1B" w:rsidRDefault="006D6A1B">
            <w:pPr>
              <w:spacing w:line="360" w:lineRule="auto"/>
              <w:ind w:left="113" w:right="113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Саки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D6A1B" w:rsidRDefault="006D6A1B">
            <w:pPr>
              <w:spacing w:line="360" w:lineRule="auto"/>
              <w:ind w:left="113" w:right="113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Судак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D6A1B" w:rsidRDefault="006D6A1B">
            <w:pPr>
              <w:spacing w:line="360" w:lineRule="auto"/>
              <w:ind w:left="113" w:right="113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Феодосія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D6A1B" w:rsidRDefault="006D6A1B">
            <w:pPr>
              <w:spacing w:line="360" w:lineRule="auto"/>
              <w:ind w:left="113" w:right="113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Ялта</w:t>
            </w:r>
          </w:p>
        </w:tc>
      </w:tr>
      <w:tr w:rsidR="006D6A1B" w:rsidTr="006D6A1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Лікувальні грязі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b/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 </w:t>
            </w:r>
          </w:p>
        </w:tc>
      </w:tr>
      <w:tr w:rsidR="006D6A1B" w:rsidTr="006D6A1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Мінеральні води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b/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 </w:t>
            </w:r>
          </w:p>
        </w:tc>
      </w:tr>
      <w:tr w:rsidR="006D6A1B" w:rsidTr="006D6A1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Кліматичні ресурси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b/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</w:tr>
      <w:tr w:rsidR="006D6A1B" w:rsidTr="006D6A1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Морські ресурси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b/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</w:tr>
      <w:tr w:rsidR="006D6A1B" w:rsidTr="006D6A1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Пляжні ресурси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b/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1B" w:rsidRDefault="006D6A1B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+</w:t>
            </w:r>
          </w:p>
        </w:tc>
      </w:tr>
    </w:tbl>
    <w:p w:rsidR="006D6A1B" w:rsidRDefault="006D6A1B" w:rsidP="006D6A1B">
      <w:pPr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>Лише за умови поєднання природних лікувальних і рекреаційних ресурсів, зібраних в одному регіоні або на одній території, можна віднести цю місцевість до розряду курортно-рекреаційною і розглядати її як єдиний комплексний природний потенціал. Особливими властивостями володіють природні ресурси, такі як лікувальні грязі і мінеральні води. Детальніше зупинимося на кожному з них. Гідромінеральна база АРК представлена в таблицях 3.2 і 3.3.</w:t>
      </w:r>
    </w:p>
    <w:p w:rsidR="006D6A1B" w:rsidRDefault="006D6A1B" w:rsidP="006D6A1B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>Таблиця 3.2 - Гідромінеральна база АРК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257"/>
        <w:gridCol w:w="1445"/>
        <w:gridCol w:w="1804"/>
        <w:gridCol w:w="1704"/>
        <w:gridCol w:w="1134"/>
      </w:tblGrid>
      <w:tr w:rsidR="006D6A1B" w:rsidTr="006D6A1B">
        <w:trPr>
          <w:trHeight w:val="20"/>
          <w:jc w:val="center"/>
        </w:trPr>
        <w:tc>
          <w:tcPr>
            <w:tcW w:w="2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A1B" w:rsidRDefault="006D6A1B">
            <w:pPr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Категорії водних ресурсів</w:t>
            </w:r>
          </w:p>
        </w:tc>
        <w:tc>
          <w:tcPr>
            <w:tcW w:w="28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A1B" w:rsidRDefault="006D6A1B">
            <w:pPr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Загальна чисельність джерел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Одиниця виміру</w:t>
            </w:r>
          </w:p>
        </w:tc>
        <w:tc>
          <w:tcPr>
            <w:tcW w:w="29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Баланс</w:t>
            </w:r>
          </w:p>
          <w:p w:rsidR="006D6A1B" w:rsidRDefault="006D6A1B">
            <w:pPr>
              <w:autoSpaceDE w:val="0"/>
              <w:autoSpaceDN w:val="0"/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 (запас станом на 2010 р.)</w:t>
            </w:r>
          </w:p>
        </w:tc>
      </w:tr>
      <w:tr w:rsidR="006D6A1B" w:rsidTr="006D6A1B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A1B" w:rsidRDefault="006D6A1B">
            <w:pPr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A1B" w:rsidRDefault="006D6A1B">
            <w:pPr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2009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A1B" w:rsidRDefault="006D6A1B">
            <w:pPr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2010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A1B" w:rsidRDefault="006D6A1B">
            <w:pPr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A+B+Cl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C2</w:t>
            </w:r>
          </w:p>
        </w:tc>
      </w:tr>
      <w:tr w:rsidR="006D6A1B" w:rsidTr="006D6A1B">
        <w:trPr>
          <w:trHeight w:val="20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Води підземні прісні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47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тис.м</w:t>
            </w:r>
            <w:r>
              <w:rPr>
                <w:color w:val="auto"/>
                <w:sz w:val="26"/>
                <w:szCs w:val="26"/>
                <w:vertAlign w:val="superscript"/>
                <w:lang w:val="uk-UA" w:eastAsia="en-US"/>
              </w:rPr>
              <w:t>3</w:t>
            </w:r>
            <w:r>
              <w:rPr>
                <w:color w:val="auto"/>
                <w:sz w:val="26"/>
                <w:szCs w:val="26"/>
                <w:lang w:val="uk-UA" w:eastAsia="en-US"/>
              </w:rPr>
              <w:t>/доба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992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161,3</w:t>
            </w:r>
          </w:p>
        </w:tc>
      </w:tr>
      <w:tr w:rsidR="006D6A1B" w:rsidTr="006D6A1B">
        <w:trPr>
          <w:trHeight w:val="20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Води підземні мінеральні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ind w:firstLine="27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ind w:firstLine="27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м</w:t>
            </w:r>
            <w:r>
              <w:rPr>
                <w:color w:val="auto"/>
                <w:sz w:val="26"/>
                <w:szCs w:val="26"/>
                <w:vertAlign w:val="superscript"/>
                <w:lang w:val="uk-UA" w:eastAsia="en-US"/>
              </w:rPr>
              <w:t>3</w:t>
            </w:r>
            <w:r>
              <w:rPr>
                <w:color w:val="auto"/>
                <w:sz w:val="26"/>
                <w:szCs w:val="26"/>
                <w:lang w:val="uk-UA" w:eastAsia="en-US"/>
              </w:rPr>
              <w:t>/доба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ind w:firstLine="567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20806,8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80</w:t>
            </w:r>
          </w:p>
        </w:tc>
      </w:tr>
      <w:tr w:rsidR="006D6A1B" w:rsidTr="006D6A1B">
        <w:trPr>
          <w:trHeight w:val="20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Води підземні термальні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ind w:firstLine="27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ind w:firstLine="27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м</w:t>
            </w:r>
            <w:r>
              <w:rPr>
                <w:color w:val="auto"/>
                <w:sz w:val="26"/>
                <w:szCs w:val="26"/>
                <w:vertAlign w:val="superscript"/>
                <w:lang w:val="uk-UA" w:eastAsia="en-US"/>
              </w:rPr>
              <w:t>3</w:t>
            </w:r>
            <w:r>
              <w:rPr>
                <w:color w:val="auto"/>
                <w:sz w:val="26"/>
                <w:szCs w:val="26"/>
                <w:lang w:val="uk-UA" w:eastAsia="en-US"/>
              </w:rPr>
              <w:t>/доба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ind w:firstLine="567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3,91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0" w:lineRule="atLeas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4,5</w:t>
            </w:r>
          </w:p>
        </w:tc>
      </w:tr>
    </w:tbl>
    <w:p w:rsidR="006D6A1B" w:rsidRDefault="006D6A1B" w:rsidP="006D6A1B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>Таблиця 3.3 - Перелік водних об'єктів, що відносяться до категорії лікувальних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792"/>
        <w:gridCol w:w="3088"/>
        <w:gridCol w:w="2569"/>
      </w:tblGrid>
      <w:tr w:rsidR="006D6A1B" w:rsidTr="006D6A1B">
        <w:trPr>
          <w:trHeight w:val="20"/>
          <w:jc w:val="center"/>
        </w:trPr>
        <w:tc>
          <w:tcPr>
            <w:tcW w:w="1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Родовища мінеральних вод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Запаси м</w:t>
            </w:r>
            <w:r>
              <w:rPr>
                <w:color w:val="auto"/>
                <w:sz w:val="26"/>
                <w:szCs w:val="26"/>
                <w:vertAlign w:val="superscript"/>
                <w:lang w:val="uk-UA" w:eastAsia="en-US"/>
              </w:rPr>
              <w:t>3</w:t>
            </w:r>
            <w:r>
              <w:rPr>
                <w:color w:val="auto"/>
                <w:sz w:val="26"/>
                <w:szCs w:val="26"/>
                <w:lang w:val="uk-UA" w:eastAsia="en-US"/>
              </w:rPr>
              <w:t>/доба</w:t>
            </w:r>
          </w:p>
        </w:tc>
        <w:tc>
          <w:tcPr>
            <w:tcW w:w="1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Родовища лікувальних грязей</w:t>
            </w:r>
          </w:p>
        </w:tc>
        <w:tc>
          <w:tcPr>
            <w:tcW w:w="1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Запаси, тис.м</w:t>
            </w:r>
            <w:r>
              <w:rPr>
                <w:color w:val="auto"/>
                <w:sz w:val="26"/>
                <w:szCs w:val="26"/>
                <w:vertAlign w:val="superscript"/>
                <w:lang w:val="uk-UA" w:eastAsia="en-US"/>
              </w:rPr>
              <w:t>3</w:t>
            </w:r>
          </w:p>
        </w:tc>
      </w:tr>
      <w:tr w:rsidR="006D6A1B" w:rsidTr="006D6A1B">
        <w:trPr>
          <w:trHeight w:val="20"/>
          <w:jc w:val="center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autoSpaceDE w:val="0"/>
              <w:autoSpaceDN w:val="0"/>
              <w:spacing w:line="276" w:lineRule="auto"/>
              <w:jc w:val="center"/>
              <w:rPr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i/>
                <w:color w:val="auto"/>
                <w:sz w:val="26"/>
                <w:szCs w:val="26"/>
                <w:lang w:val="uk-UA" w:eastAsia="en-US"/>
              </w:rPr>
              <w:t>Ленінський р-н: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i/>
                <w:color w:val="auto"/>
                <w:sz w:val="26"/>
                <w:szCs w:val="26"/>
                <w:lang w:val="uk-UA" w:eastAsia="en-US"/>
              </w:rPr>
              <w:t>Чокракське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 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380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Саки (грязь, ропа)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Сасик-Сиваш (грязь)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Кізил-Яр (грязь)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4500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976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1000</w:t>
            </w:r>
          </w:p>
        </w:tc>
      </w:tr>
      <w:tr w:rsidR="006D6A1B" w:rsidTr="006D6A1B">
        <w:trPr>
          <w:trHeight w:val="20"/>
          <w:jc w:val="center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Феодосія:</w:t>
            </w:r>
          </w:p>
          <w:p w:rsidR="006D6A1B" w:rsidRDefault="006D6A1B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Феодосійське</w:t>
            </w:r>
          </w:p>
          <w:p w:rsidR="006D6A1B" w:rsidRDefault="006D6A1B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lastRenderedPageBreak/>
              <w:t>Айвазовське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lastRenderedPageBreak/>
              <w:t> 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185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lastRenderedPageBreak/>
              <w:t>242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(прогнозні)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i/>
                <w:color w:val="auto"/>
                <w:sz w:val="26"/>
                <w:szCs w:val="26"/>
                <w:lang w:val="uk-UA" w:eastAsia="en-US"/>
              </w:rPr>
              <w:lastRenderedPageBreak/>
              <w:t>Ленінський район:</w:t>
            </w:r>
          </w:p>
          <w:p w:rsidR="006D6A1B" w:rsidRDefault="006D6A1B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Чокракське (грязь)</w:t>
            </w:r>
          </w:p>
          <w:p w:rsidR="006D6A1B" w:rsidRDefault="006D6A1B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lastRenderedPageBreak/>
              <w:t>Булганакське (грязь)</w:t>
            </w:r>
          </w:p>
          <w:p w:rsidR="006D6A1B" w:rsidRDefault="006D6A1B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Джау-Тепе (грязь)</w:t>
            </w:r>
          </w:p>
          <w:p w:rsidR="006D6A1B" w:rsidRDefault="006D6A1B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Узунлар (грязь)</w:t>
            </w:r>
          </w:p>
          <w:p w:rsidR="006D6A1B" w:rsidRDefault="006D6A1B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Тобечик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lastRenderedPageBreak/>
              <w:t> 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4600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lastRenderedPageBreak/>
              <w:t>5000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32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6930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5500</w:t>
            </w:r>
          </w:p>
        </w:tc>
      </w:tr>
      <w:tr w:rsidR="006D6A1B" w:rsidTr="006D6A1B">
        <w:trPr>
          <w:trHeight w:val="20"/>
          <w:jc w:val="center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lastRenderedPageBreak/>
              <w:t>Євпаторія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16403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Черноморський район: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Бокальське (грязь)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4</w:t>
            </w:r>
          </w:p>
        </w:tc>
      </w:tr>
      <w:tr w:rsidR="006D6A1B" w:rsidTr="006D6A1B">
        <w:trPr>
          <w:trHeight w:val="20"/>
          <w:jc w:val="center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Саки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1745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 </w:t>
            </w:r>
          </w:p>
        </w:tc>
      </w:tr>
      <w:tr w:rsidR="006D6A1B" w:rsidTr="006D6A1B">
        <w:trPr>
          <w:trHeight w:val="20"/>
          <w:jc w:val="center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Ялта: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Меласске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10</w:t>
            </w:r>
          </w:p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(прогнозні)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1B" w:rsidRDefault="006D6A1B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val="uk-UA" w:eastAsia="en-US"/>
              </w:rPr>
              <w:t> </w:t>
            </w:r>
          </w:p>
        </w:tc>
      </w:tr>
    </w:tbl>
    <w:p w:rsidR="006D6A1B" w:rsidRDefault="006D6A1B" w:rsidP="006D6A1B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Родовища мінеральної води питного призначення знаходяться в Сакському, Кіровському, Бахчисарайському районах, Євпаторії, Феодосії та Ялті. Причому найбільші запаси має в своєму розпорядженні Сакський район (79%), за ним слідує Євпаторія (14%), а доля останніх регіонів невелика (рис. 3.2).</w:t>
      </w:r>
    </w:p>
    <w:p w:rsidR="006D6A1B" w:rsidRDefault="006D6A1B" w:rsidP="006D6A1B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>Родовища мінеральної води для зовнішнього застосування є в Сакському, Кіровському, Чорноморському та Ленінському районах Бахчисараю та Євпаторії. Найбільші запаси має в своєму розпорядженні Євпаторія (79%).</w:t>
      </w:r>
    </w:p>
    <w:p w:rsidR="006D6A1B" w:rsidRDefault="006D6A1B" w:rsidP="006D6A1B">
      <w:pPr>
        <w:spacing w:before="100" w:beforeAutospacing="1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drawing>
          <wp:inline distT="0" distB="0" distL="0" distR="0">
            <wp:extent cx="5574030" cy="3161665"/>
            <wp:effectExtent l="0" t="0" r="7620" b="0"/>
            <wp:docPr id="9" name="Рисунок 9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1B" w:rsidRDefault="006D6A1B" w:rsidP="006D6A1B">
      <w:pPr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>Рисунок 3.2 – Розподіл родовищ мінеральних вод питного призначення за курортними регіонами АР Крим</w:t>
      </w:r>
    </w:p>
    <w:p w:rsidR="006D6A1B" w:rsidRDefault="006D6A1B" w:rsidP="006D6A1B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Родовища лікувальних грязей є в Ленінському (6), Чорноморському (2) і Сакському (1) районах (рис. 3.3). Найбільші запаси грязей в Ленінському районі (73%), причому тут є не лише сульфідні, але і сопкові грязі мула. Освоєно лише 2 родовища: Сакське і Чокракське із запасами 4600 і 4800 тис. м</w:t>
      </w:r>
      <w:r>
        <w:rPr>
          <w:color w:val="auto"/>
          <w:sz w:val="26"/>
          <w:szCs w:val="26"/>
          <w:vertAlign w:val="superscript"/>
          <w:lang w:val="uk-UA"/>
        </w:rPr>
        <w:t>З</w:t>
      </w:r>
      <w:r>
        <w:rPr>
          <w:color w:val="auto"/>
          <w:sz w:val="26"/>
          <w:szCs w:val="26"/>
          <w:lang w:val="uk-UA"/>
        </w:rPr>
        <w:t xml:space="preserve"> відповідно, що складає 32,7% від загальних запасів лікувальних грязей в Криму. Не </w:t>
      </w:r>
      <w:r>
        <w:rPr>
          <w:color w:val="auto"/>
          <w:sz w:val="26"/>
          <w:szCs w:val="26"/>
          <w:lang w:val="uk-UA"/>
        </w:rPr>
        <w:lastRenderedPageBreak/>
        <w:t>експлуатуються 2 найкрупніших кримських родовища: Узунларське (9145 тис.м</w:t>
      </w:r>
      <w:r>
        <w:rPr>
          <w:color w:val="auto"/>
          <w:sz w:val="26"/>
          <w:szCs w:val="26"/>
          <w:vertAlign w:val="superscript"/>
          <w:lang w:val="uk-UA"/>
        </w:rPr>
        <w:t>3</w:t>
      </w:r>
      <w:r>
        <w:rPr>
          <w:color w:val="auto"/>
          <w:sz w:val="26"/>
          <w:szCs w:val="26"/>
          <w:lang w:val="uk-UA"/>
        </w:rPr>
        <w:t>) і Тобечикське (5500 тис. м</w:t>
      </w:r>
      <w:r>
        <w:rPr>
          <w:color w:val="auto"/>
          <w:sz w:val="26"/>
          <w:szCs w:val="26"/>
          <w:vertAlign w:val="superscript"/>
          <w:lang w:val="uk-UA"/>
        </w:rPr>
        <w:t>3</w:t>
      </w:r>
      <w:r>
        <w:rPr>
          <w:color w:val="auto"/>
          <w:sz w:val="26"/>
          <w:szCs w:val="26"/>
          <w:lang w:val="uk-UA"/>
        </w:rPr>
        <w:t>), розташованих в Ленінському районі, і крупне родовище Джарилгач (3100 тис. м</w:t>
      </w:r>
      <w:r>
        <w:rPr>
          <w:color w:val="auto"/>
          <w:sz w:val="26"/>
          <w:szCs w:val="26"/>
          <w:vertAlign w:val="superscript"/>
          <w:lang w:val="uk-UA"/>
        </w:rPr>
        <w:t>3</w:t>
      </w:r>
      <w:r>
        <w:rPr>
          <w:color w:val="auto"/>
          <w:sz w:val="26"/>
          <w:szCs w:val="26"/>
          <w:lang w:val="uk-UA"/>
        </w:rPr>
        <w:t>) в Чорноморському районі (рис. 3.3).</w:t>
      </w:r>
    </w:p>
    <w:p w:rsidR="006D6A1B" w:rsidRDefault="006D6A1B" w:rsidP="006D6A1B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Територія АР Крим володіє достатніми гідромінеральними ресурсами, що дозволяють розвивати бальнеологічні і грязелікувальні курорти. Чим більш різноманітні рекреаційні ресурси, тим вище рекреаційний потенціал регіону та можливості його економічного розвитку і використання. Родовища лікувальних грязей знаходяться на прибережних територіях, частина солоних озер - це морські лимани, відокремлювані від моря насипами. У дрібних водоймищах, що добре прогріваються, з дуже солоною водою (ропою) створюються умови для утворення сульфідних грязей мула. У перспективі освоєння лікувальних грязей можна значно розширити (запаси їх складають 22,4 млн. м</w:t>
      </w:r>
      <w:r>
        <w:rPr>
          <w:color w:val="auto"/>
          <w:sz w:val="26"/>
          <w:szCs w:val="26"/>
          <w:vertAlign w:val="superscript"/>
          <w:lang w:val="uk-UA"/>
        </w:rPr>
        <w:t>3</w:t>
      </w:r>
      <w:r>
        <w:rPr>
          <w:color w:val="auto"/>
          <w:sz w:val="26"/>
          <w:szCs w:val="26"/>
          <w:lang w:val="uk-UA"/>
        </w:rPr>
        <w:t>). Ресурси мінеральних вод, абобальнеоресурси, теж значні, оскільки представлені більше ніж 200 джерелами і свердловинами з вуглекислими, сульфідними, йодо-бромними і іншими типами вод (із загальними запасами до 14 тис. м</w:t>
      </w:r>
      <w:r>
        <w:rPr>
          <w:color w:val="auto"/>
          <w:sz w:val="26"/>
          <w:szCs w:val="26"/>
          <w:vertAlign w:val="superscript"/>
          <w:lang w:val="uk-UA"/>
        </w:rPr>
        <w:t>3</w:t>
      </w:r>
      <w:r>
        <w:rPr>
          <w:color w:val="auto"/>
          <w:sz w:val="26"/>
          <w:szCs w:val="26"/>
          <w:lang w:val="uk-UA"/>
        </w:rPr>
        <w:t>/добу.). Вони є у Феодосії, на Керченському півострові, у Саксько-Євпаторійському курортному районі, в гірському Криму біля селища Куйбишево (відомі Чорні води або Аджісу).</w:t>
      </w:r>
    </w:p>
    <w:p w:rsidR="006D6A1B" w:rsidRDefault="006D6A1B" w:rsidP="006D6A1B">
      <w:pPr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drawing>
          <wp:inline distT="0" distB="0" distL="0" distR="0">
            <wp:extent cx="5262880" cy="3161665"/>
            <wp:effectExtent l="0" t="0" r="0" b="0"/>
            <wp:docPr id="8" name="Рисунок 8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age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1B" w:rsidRDefault="006D6A1B" w:rsidP="006D6A1B">
      <w:pPr>
        <w:autoSpaceDE w:val="0"/>
        <w:autoSpaceDN w:val="0"/>
        <w:spacing w:line="360" w:lineRule="auto"/>
        <w:jc w:val="center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>Рисунок 3.3 – Розподіл лікувальних грязей по регіонах АРК</w:t>
      </w:r>
    </w:p>
    <w:p w:rsidR="006D6A1B" w:rsidRDefault="006D6A1B" w:rsidP="006D6A1B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 xml:space="preserve">Рекреаційні кліматичні ресурси – це, перш за все, комфортні погодні умови впродовж майже цілого року, велика тривалість сонячного сяяння (2180-2470 ч/рік) і велика кількість ультрафіолетової радіації, чисте гірське (або степове) повітря, </w:t>
      </w:r>
      <w:r>
        <w:rPr>
          <w:color w:val="auto"/>
          <w:sz w:val="26"/>
          <w:szCs w:val="26"/>
          <w:lang w:val="uk-UA"/>
        </w:rPr>
        <w:lastRenderedPageBreak/>
        <w:t>насичене фітоцидами і морськими солями. Завдяки цьому на курортах успішно проводиться геліо- і аеротерапія (лікування сонцем і повітрям).</w:t>
      </w:r>
    </w:p>
    <w:p w:rsidR="006D6A1B" w:rsidRDefault="006D6A1B" w:rsidP="006D6A1B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Особливу цінність представляють морські та пляжні ресурси (рис. 3.4). Купальний сезон (коли вода моря прогрівається до температури зверху +17</w:t>
      </w:r>
      <w:r>
        <w:rPr>
          <w:color w:val="auto"/>
          <w:sz w:val="26"/>
          <w:szCs w:val="26"/>
          <w:vertAlign w:val="superscript"/>
          <w:lang w:val="uk-UA"/>
        </w:rPr>
        <w:t xml:space="preserve">0) </w:t>
      </w:r>
      <w:r>
        <w:rPr>
          <w:color w:val="auto"/>
          <w:sz w:val="26"/>
          <w:szCs w:val="26"/>
          <w:lang w:val="uk-UA"/>
        </w:rPr>
        <w:t xml:space="preserve">триває 4,5-5 міс. Пляжі всілякі: черепашково-піщані (на західному побережжі, Керченському півострові, Арабатській стрілці), гравієво-піщані (Ніколаєвка, Піщане, Судак), галечні для валуна (Південний берег). Протяжність берегів Криму - </w:t>
      </w:r>
      <w:smartTag w:uri="urn:schemas-microsoft-com:office:smarttags" w:element="metricconverter">
        <w:smartTagPr>
          <w:attr w:name="ProductID" w:val="900 км"/>
        </w:smartTagPr>
        <w:r>
          <w:rPr>
            <w:color w:val="auto"/>
            <w:sz w:val="26"/>
            <w:szCs w:val="26"/>
            <w:lang w:val="uk-UA"/>
          </w:rPr>
          <w:t>900 км</w:t>
        </w:r>
      </w:smartTag>
      <w:r>
        <w:rPr>
          <w:color w:val="auto"/>
          <w:sz w:val="26"/>
          <w:szCs w:val="26"/>
          <w:lang w:val="uk-UA"/>
        </w:rPr>
        <w:t xml:space="preserve">., в т.ч. використовуваних пляжів півострова досягає близько </w:t>
      </w:r>
      <w:smartTag w:uri="urn:schemas-microsoft-com:office:smarttags" w:element="metricconverter">
        <w:smartTagPr>
          <w:attr w:name="ProductID" w:val="500 км"/>
        </w:smartTagPr>
        <w:r>
          <w:rPr>
            <w:color w:val="auto"/>
            <w:sz w:val="26"/>
            <w:szCs w:val="26"/>
            <w:lang w:val="uk-UA"/>
          </w:rPr>
          <w:t>500 км</w:t>
        </w:r>
      </w:smartTag>
      <w:r>
        <w:rPr>
          <w:color w:val="auto"/>
          <w:sz w:val="26"/>
          <w:szCs w:val="26"/>
          <w:lang w:val="uk-UA"/>
        </w:rPr>
        <w:t>., а їх ширина на окремих ділянках західного і східного побережжя - 50-</w:t>
      </w:r>
      <w:smartTag w:uri="urn:schemas-microsoft-com:office:smarttags" w:element="metricconverter">
        <w:smartTagPr>
          <w:attr w:name="ProductID" w:val="60 м"/>
        </w:smartTagPr>
        <w:r>
          <w:rPr>
            <w:color w:val="auto"/>
            <w:sz w:val="26"/>
            <w:szCs w:val="26"/>
            <w:lang w:val="uk-UA"/>
          </w:rPr>
          <w:t>60 м</w:t>
        </w:r>
      </w:smartTag>
      <w:r>
        <w:rPr>
          <w:color w:val="auto"/>
          <w:sz w:val="26"/>
          <w:szCs w:val="26"/>
          <w:lang w:val="uk-UA"/>
        </w:rPr>
        <w:t>. Але саме там, де сформувалися основні курорти, де створена рекреаційна інфраструктура (дороги, готелі, ресторани), куди спрямовується потік відпочивальників (тобто Південний берег Криму), пляжі невеликі, переобтяжені і із-за забруднення екологічно небезпечні.</w:t>
      </w:r>
    </w:p>
    <w:p w:rsidR="006D6A1B" w:rsidRDefault="006D6A1B" w:rsidP="006D6A1B">
      <w:pPr>
        <w:spacing w:before="100" w:beforeAutospacing="1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drawing>
          <wp:inline distT="0" distB="0" distL="0" distR="0">
            <wp:extent cx="5855970" cy="3161665"/>
            <wp:effectExtent l="0" t="0" r="0" b="0"/>
            <wp:docPr id="7" name="Рисунок 7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1B" w:rsidRDefault="006D6A1B" w:rsidP="006D6A1B">
      <w:pPr>
        <w:autoSpaceDE w:val="0"/>
        <w:autoSpaceDN w:val="0"/>
        <w:spacing w:line="360" w:lineRule="auto"/>
        <w:ind w:firstLine="709"/>
        <w:jc w:val="center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>Рисунок 3.4 – Розподіл пляжних ресурсів по курортних регіонах</w:t>
      </w:r>
    </w:p>
    <w:p w:rsidR="006D6A1B" w:rsidRDefault="006D6A1B" w:rsidP="006D6A1B">
      <w:pPr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>Аналіз окремих курортних регіонів Криму дозволив зробити наступні висновки:</w:t>
      </w:r>
    </w:p>
    <w:p w:rsidR="006D6A1B" w:rsidRDefault="006D6A1B" w:rsidP="006D6A1B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>запаси природних лікувальних ресурсів розподілені по території Криму нерівномірно, тому курортні регіони мають різний природно-ресурсний потенціал;</w:t>
      </w:r>
    </w:p>
    <w:p w:rsidR="006D6A1B" w:rsidRDefault="006D6A1B" w:rsidP="006D6A1B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 xml:space="preserve">у Криму виділяється декілька типів курортів: курорти бальнеогрязьові, де як основні лікувальні чинники використовуються природні мінеральні води і </w:t>
      </w:r>
      <w:r>
        <w:rPr>
          <w:color w:val="auto"/>
          <w:sz w:val="26"/>
          <w:szCs w:val="26"/>
          <w:lang w:val="uk-UA"/>
        </w:rPr>
        <w:lastRenderedPageBreak/>
        <w:t>грязі. До цього типа відносяться курорти Саки, Євпаторія, Феодосія; курорти бальнеологічні, де як основні лікувальні чинники використовується клімат і порідні мінеральні води. Єдиним курортом цього типа є Меласс; курорти грязьові, де як основний (або одного з основних - разом з кліматом, природними мінеральними водами) природний лікувальний чинник використовуються лікувальні грязі (Саки, Чокрак і деякі інші);</w:t>
      </w:r>
    </w:p>
    <w:p w:rsidR="006D6A1B" w:rsidRDefault="006D6A1B" w:rsidP="006D6A1B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для організації курортів в Роздільнянському та Сімферопольському районах відсутні необхідні природні лікувальні ресурси;</w:t>
      </w:r>
    </w:p>
    <w:p w:rsidR="006D6A1B" w:rsidRDefault="006D6A1B" w:rsidP="006D6A1B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лише як кліматичні можуть розвиватися курорти в м. Алушта, м. Судак, де відсутні лікувальні грязі, і в м. Ялта, де є незначні запаси мінеральних вод. При цьому найбільш перспективним є м. Ялта;</w:t>
      </w:r>
    </w:p>
    <w:p w:rsidR="006D6A1B" w:rsidRDefault="006D6A1B" w:rsidP="006D6A1B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бальнеологічні курорти району Бахчисараю і м. Феодосія мають в своєму розпорядженні середні по величині запаси мінеральних вод, що практично не дозволяє розширити базу бальнеолікування;</w:t>
      </w:r>
    </w:p>
    <w:p w:rsidR="006D6A1B" w:rsidRDefault="006D6A1B" w:rsidP="006D6A1B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значний лікувально-оздоровчий потенціал мають м. Євпаторія, Ленінський, Сакський і Чорноморський райони; у Ленінському і Чорноморському районах в перспективі можуть бути організовані досить крупні бальнеогрязьові курорти, але зараз наявні родовища мінеральних вод і лікувальних грязей не використовуються; перспективи розвитку як бальнеогрязьовий курортний регіон має Сакський район; бальнеологічний курорт Євпаторія має в своєму розпорядженні великі запаси мінеральних вод, але його подальшому розвитку перешкоджає мала ємкість пляжів;</w:t>
      </w:r>
    </w:p>
    <w:p w:rsidR="006D6A1B" w:rsidRDefault="006D6A1B" w:rsidP="006D6A1B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>приморські кліматичні і гірськокліматичні курорти мають чітко виражену сезонність в обслуговування великих туристичних потоків, а бальнеологічні курорти, хоча і використовуються цілорічно, розраховані на вузький круг рекреантів; поєднання ж всіх цих типів ресурсів дозволяє рекреаційному сектору економіки забезпечити безперебійне функціонування круглий рік – курорти Криму, наприклад, з квітня по листопад можуть функціонувати як приморський кліматичний і бальнеогрязьовий курорт, а з листопада по квітень – як гірськокліматичний і бальнеогрязьовий; такий сезонний перерозподіл навантаження на природні комплекси дасть можливість раціонально їх використовувати.</w:t>
      </w:r>
    </w:p>
    <w:p w:rsidR="006D6A1B" w:rsidRDefault="006D6A1B" w:rsidP="006D6A1B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lastRenderedPageBreak/>
        <w:t>Автономна республіка Крим займає перше місце по кількості оздоровчих установ, а також по ємкості санаторно-курортних підприємств в Україні. Санаторно-курортне господарство є однією із провідних галузей республіки. У 1991 році в Криму відпочило 8 млн. осіб з країн СНД і близько 100 тис. осіб з країн далекого зарубіжжя. До кінця 90-х років кількість відпочивальників в Криму знизилася майже в чотири рази, проте з 2000 року ця цифра почала зростати і в 2010 році склала 5,6 млн. осіб.</w:t>
      </w:r>
    </w:p>
    <w:p w:rsidR="006D6A1B" w:rsidRDefault="006D6A1B" w:rsidP="006D6A1B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 xml:space="preserve">Санаторно-курортний комплекс Криму спирається на потужну ресурсну базу, яка включає пляжі протяжністю </w:t>
      </w:r>
      <w:smartTag w:uri="urn:schemas-microsoft-com:office:smarttags" w:element="metricconverter">
        <w:smartTagPr>
          <w:attr w:name="ProductID" w:val="517 км"/>
        </w:smartTagPr>
        <w:r>
          <w:rPr>
            <w:color w:val="auto"/>
            <w:sz w:val="26"/>
            <w:szCs w:val="26"/>
            <w:lang w:val="uk-UA"/>
          </w:rPr>
          <w:t>517 км</w:t>
        </w:r>
      </w:smartTag>
      <w:r>
        <w:rPr>
          <w:color w:val="auto"/>
          <w:sz w:val="26"/>
          <w:szCs w:val="26"/>
          <w:lang w:val="uk-UA"/>
        </w:rPr>
        <w:t>., мінеральні води при дебіті 300 тис. м</w:t>
      </w:r>
      <w:r>
        <w:rPr>
          <w:color w:val="auto"/>
          <w:sz w:val="26"/>
          <w:szCs w:val="26"/>
          <w:vertAlign w:val="superscript"/>
          <w:lang w:val="uk-UA"/>
        </w:rPr>
        <w:t>3</w:t>
      </w:r>
      <w:r>
        <w:rPr>
          <w:color w:val="auto"/>
          <w:sz w:val="26"/>
          <w:szCs w:val="26"/>
          <w:lang w:val="uk-UA"/>
        </w:rPr>
        <w:t xml:space="preserve"> в добу, море, морське і лісове повітря, а також кліматичні особливості дозволяють здійснити оздоровлення і лікування приїжджих. Різноманітність і безліч пам'ятників історії і культури, а так само особливості природних ландшафтів створюють сприятливі умови для розвитку різних видів туризму, а отже і санаторно-курортного комплексу Криму.</w:t>
      </w:r>
    </w:p>
    <w:p w:rsidR="006D6A1B" w:rsidRDefault="006D6A1B" w:rsidP="006D6A1B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Санаторно-курортний комплекс Криму в 2008 році включав 549 санаторно-курортних і туристичних установ. У структурі санаторно-курортного комплексу Криму можна виділити наступні складові: бази відпочинку; пансіонати відпочинку; дома відпочинку; пансіонати з лікуванням; санаторії-профілакторії; санаторії (рис. 3.5).</w:t>
      </w:r>
    </w:p>
    <w:p w:rsidR="006D6A1B" w:rsidRDefault="006D6A1B" w:rsidP="006D6A1B">
      <w:pPr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drawing>
          <wp:inline distT="0" distB="0" distL="0" distR="0">
            <wp:extent cx="5612765" cy="2976880"/>
            <wp:effectExtent l="0" t="0" r="6985" b="0"/>
            <wp:docPr id="6" name="Рисунок 6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0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1B" w:rsidRDefault="006D6A1B" w:rsidP="006D6A1B">
      <w:pPr>
        <w:spacing w:line="360" w:lineRule="auto"/>
        <w:jc w:val="center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>Рисунок 3.5 - Структура санаторно-курортного комплексу Криму за типом установ</w:t>
      </w:r>
    </w:p>
    <w:p w:rsidR="006D6A1B" w:rsidRDefault="006D6A1B" w:rsidP="006D6A1B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>Розглядаючи територіальну структуру санаторно-курортного комплексу Криму, можна виділити три основні курортні регіони. На Південний і Південно-</w:t>
      </w:r>
      <w:r>
        <w:rPr>
          <w:color w:val="auto"/>
          <w:sz w:val="26"/>
          <w:szCs w:val="26"/>
          <w:lang w:val="uk-UA"/>
        </w:rPr>
        <w:lastRenderedPageBreak/>
        <w:t>східний берег доводиться 64% рекреаційних підприємств, Західний берег – 33%, Східний берег – 15%, глибинні території – близько 2%. Найінтенсивніше реакційні ресурси використовуються на південному і південно-східному побережжі, а так само в районі міст Євпаторії і Саки. Проте варто відзначити, що рекреаційні ресурси Криму використовуються не на повну потужність. Питома вага освоєної території Криму складає близько 30% від загального потенціалу.</w:t>
      </w:r>
    </w:p>
    <w:p w:rsidR="006D6A1B" w:rsidRDefault="006D6A1B" w:rsidP="006D6A1B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>На ринку санаторно-курортних послуг Криму в 2010 році функціонувало 548 підприємств</w:t>
      </w:r>
      <w:r>
        <w:rPr>
          <w:b/>
          <w:bCs/>
          <w:color w:val="auto"/>
          <w:sz w:val="26"/>
          <w:szCs w:val="26"/>
          <w:lang w:val="uk-UA"/>
        </w:rPr>
        <w:t xml:space="preserve">, </w:t>
      </w:r>
      <w:r>
        <w:rPr>
          <w:color w:val="auto"/>
          <w:sz w:val="26"/>
          <w:szCs w:val="26"/>
          <w:lang w:val="uk-UA"/>
        </w:rPr>
        <w:t>найбільшу питому вагу серед яких займають бази відпочинку і санаторії. Необхідно відзначити, що з 2000 року спостерігається стійка тенденція до зростання кількості санаторно-курортних установ, але дуже повільного.</w:t>
      </w:r>
    </w:p>
    <w:p w:rsidR="006D6A1B" w:rsidRDefault="006D6A1B" w:rsidP="006D6A1B">
      <w:pPr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drawing>
          <wp:inline distT="0" distB="0" distL="0" distR="0">
            <wp:extent cx="5758815" cy="4007485"/>
            <wp:effectExtent l="0" t="0" r="0" b="0"/>
            <wp:docPr id="5" name="Рисунок 5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0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1B" w:rsidRDefault="006D6A1B" w:rsidP="006D6A1B">
      <w:pPr>
        <w:spacing w:line="360" w:lineRule="auto"/>
        <w:ind w:firstLine="709"/>
        <w:jc w:val="center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>Рисунок 3.6 – Динаміка кількості санаторно-курортних установ у АР Крим</w:t>
      </w:r>
    </w:p>
    <w:p w:rsidR="006D6A1B" w:rsidRDefault="006D6A1B" w:rsidP="006D6A1B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Разом із збільшенням кількості підприємств санаторно-курортної галузі, кількість місць в них скорочується, що обумовлене щорік зростаючим рівнем попиту на номери підвищеної комфортності. У зв'язку з цим, санаторно-курортні установи в цілях підвищення конкурентоспроможності і якості послуг, що надаються, виробляють оновлення основних фондів і поступово виводять із складу номерного фонду номери 2-ї і 3-ї категорій комфортності.</w:t>
      </w:r>
    </w:p>
    <w:p w:rsidR="006D6A1B" w:rsidRDefault="006D6A1B" w:rsidP="006D6A1B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lastRenderedPageBreak/>
        <w:t>Сегментація підприємств на ринку санаторно-курортних послуг Криму можлива за наступними характеристиками: за формою власності; за місцем розташування; за потужністю номерного фонду; за заповнюванням номерного фонду.</w:t>
      </w:r>
    </w:p>
    <w:p w:rsidR="006D6A1B" w:rsidRDefault="006D6A1B" w:rsidP="006D6A1B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Найбільшу питому вагу займають підприємства колективної власності – 42%; державна власність становить 40% всіх підприємств; приватна власність складає 11%; комунальна власність і спільні підприємства складають відповідно 5% і 2% (рис. 3.7).</w:t>
      </w:r>
    </w:p>
    <w:p w:rsidR="006D6A1B" w:rsidRDefault="006D6A1B" w:rsidP="006D6A1B">
      <w:pPr>
        <w:spacing w:before="100" w:beforeAutospacing="1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drawing>
          <wp:inline distT="0" distB="0" distL="0" distR="0">
            <wp:extent cx="5836285" cy="2879090"/>
            <wp:effectExtent l="0" t="0" r="0" b="0"/>
            <wp:docPr id="4" name="Рисунок 4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0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1B" w:rsidRDefault="006D6A1B" w:rsidP="006D6A1B">
      <w:pPr>
        <w:spacing w:line="360" w:lineRule="auto"/>
        <w:ind w:firstLine="709"/>
        <w:jc w:val="center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Рисунок 3.7 – Структура підприємств санаторно-курортної галузі</w:t>
      </w:r>
    </w:p>
    <w:p w:rsidR="006D6A1B" w:rsidRDefault="006D6A1B" w:rsidP="006D6A1B">
      <w:pPr>
        <w:spacing w:line="360" w:lineRule="auto"/>
        <w:ind w:firstLine="709"/>
        <w:jc w:val="center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>за формою власності</w:t>
      </w:r>
    </w:p>
    <w:p w:rsidR="006D6A1B" w:rsidRDefault="006D6A1B" w:rsidP="006D6A1B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>На південному побережжі сконцентрована більше половини всіх санаторно-курортних підприємств Криму, деталізація їх по містах приведена на рис. 3.8.</w:t>
      </w:r>
    </w:p>
    <w:p w:rsidR="006D6A1B" w:rsidRDefault="006D6A1B" w:rsidP="006D6A1B">
      <w:pPr>
        <w:spacing w:before="100" w:beforeAutospacing="1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lastRenderedPageBreak/>
        <w:drawing>
          <wp:inline distT="0" distB="0" distL="0" distR="0">
            <wp:extent cx="5476875" cy="3317240"/>
            <wp:effectExtent l="0" t="0" r="9525" b="0"/>
            <wp:docPr id="3" name="Рисунок 3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1B" w:rsidRDefault="006D6A1B" w:rsidP="006D6A1B">
      <w:pPr>
        <w:spacing w:line="360" w:lineRule="auto"/>
        <w:ind w:firstLine="709"/>
        <w:jc w:val="center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Рисунок 3.8 – Сегментація підприємств санаторно-курортної галузі</w:t>
      </w:r>
    </w:p>
    <w:p w:rsidR="006D6A1B" w:rsidRDefault="006D6A1B" w:rsidP="006D6A1B">
      <w:pPr>
        <w:spacing w:line="360" w:lineRule="auto"/>
        <w:ind w:firstLine="709"/>
        <w:jc w:val="center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>за місцем розташування</w:t>
      </w:r>
    </w:p>
    <w:p w:rsidR="006D6A1B" w:rsidRDefault="006D6A1B" w:rsidP="006D6A1B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>Найбільша потужність підприємств курортно-рекреаційної сфери в Ялті – 25% загальній потужності; на другому місці знаходиться Євпаторія - 22%; на третьому місці – підприємства Алушти (рис. 3.9).</w:t>
      </w:r>
    </w:p>
    <w:p w:rsidR="006D6A1B" w:rsidRDefault="006D6A1B" w:rsidP="006D6A1B">
      <w:pPr>
        <w:spacing w:before="100" w:beforeAutospacing="1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drawing>
          <wp:inline distT="0" distB="0" distL="0" distR="0">
            <wp:extent cx="5515610" cy="3209925"/>
            <wp:effectExtent l="0" t="0" r="8890" b="9525"/>
            <wp:docPr id="2" name="Рисунок 2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1B" w:rsidRDefault="006D6A1B" w:rsidP="006D6A1B">
      <w:pPr>
        <w:spacing w:line="360" w:lineRule="auto"/>
        <w:ind w:firstLine="709"/>
        <w:jc w:val="center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>Рисунок 3.9 – Потужність санаторно-курортних підприємств Криму</w:t>
      </w:r>
    </w:p>
    <w:p w:rsidR="006D6A1B" w:rsidRDefault="006D6A1B" w:rsidP="006D6A1B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>Заповнюваність є одним з основних показників ефективності функціонування підприємств санаторно-курортного і готельного господарства (рис. 3.10).</w:t>
      </w:r>
    </w:p>
    <w:p w:rsidR="006D6A1B" w:rsidRDefault="006D6A1B" w:rsidP="006D6A1B">
      <w:pPr>
        <w:spacing w:before="100" w:beforeAutospacing="1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lastRenderedPageBreak/>
        <w:drawing>
          <wp:inline distT="0" distB="0" distL="0" distR="0">
            <wp:extent cx="5768340" cy="3930015"/>
            <wp:effectExtent l="0" t="0" r="3810" b="0"/>
            <wp:docPr id="1" name="Рисунок 1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1B" w:rsidRDefault="006D6A1B" w:rsidP="006D6A1B">
      <w:pPr>
        <w:spacing w:line="360" w:lineRule="auto"/>
        <w:jc w:val="center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>Рисунок 3.10 – Річна та сезонна (період з червня по вересень) заповнюваність санаторно-курортних підприємств Криму</w:t>
      </w:r>
    </w:p>
    <w:p w:rsidR="006D6A1B" w:rsidRDefault="006D6A1B" w:rsidP="006D6A1B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>Середня річна заповнюваність санаторно-курортних підприємств Криму складає не більше 20%. Такий низький рівень завантаженості зумовлений сезонною роботою більшості підприємств санаторно-курортного комплексу. У пік сезону завантаження санаторно-курортних підприємств Криму в 3-4 рази перевищує рівень річних показників.</w:t>
      </w:r>
    </w:p>
    <w:p w:rsidR="006D6A1B" w:rsidRDefault="006D6A1B" w:rsidP="006D6A1B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Максимальне сезонне завантаження спостерігається на західному побережжі: у Євпаторії і Саках. Найбільше річне завантаження спостерігається на підприємствах Євпаторії, Алушти і Ялти, оскільки в даних регіонах сконцентрована більшість цілорічних установ. Найменший рівень заповнюваності спостерігається в Роздільнянському та Радянському районах, що пов'язане з неосвоєністю даних районів як курортів, низьким рівнем обізнаності споживачів про курортну пропозицію, а також низьким рівнем послуг, що надаються, і коротким курортним сезоном.</w:t>
      </w:r>
    </w:p>
    <w:p w:rsidR="006D6A1B" w:rsidRDefault="006D6A1B" w:rsidP="006D6A1B">
      <w:pPr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Порівняльну характеристику рівня розвитку і потенціалу Ленінського району АРК та інших районів Криму представлено в таблиці 3.4.</w:t>
      </w:r>
    </w:p>
    <w:p w:rsidR="006D6A1B" w:rsidRDefault="006D6A1B" w:rsidP="006D6A1B">
      <w:pPr>
        <w:spacing w:line="360" w:lineRule="auto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Таблиця 3.4</w:t>
      </w:r>
      <w:r>
        <w:rPr>
          <w:b/>
          <w:sz w:val="26"/>
          <w:szCs w:val="26"/>
          <w:lang w:val="uk-UA"/>
        </w:rPr>
        <w:t xml:space="preserve"> – </w:t>
      </w:r>
      <w:r>
        <w:rPr>
          <w:rStyle w:val="hps"/>
          <w:sz w:val="26"/>
          <w:szCs w:val="26"/>
          <w:lang w:val="uk-UA"/>
        </w:rPr>
        <w:t>Характеристика</w:t>
      </w:r>
      <w:r>
        <w:rPr>
          <w:sz w:val="26"/>
          <w:szCs w:val="26"/>
          <w:lang w:val="uk-UA"/>
        </w:rPr>
        <w:t xml:space="preserve"> </w:t>
      </w:r>
      <w:r>
        <w:rPr>
          <w:rStyle w:val="hps"/>
          <w:sz w:val="26"/>
          <w:szCs w:val="26"/>
          <w:lang w:val="uk-UA"/>
        </w:rPr>
        <w:t>рівня розвитку та</w:t>
      </w:r>
      <w:r>
        <w:rPr>
          <w:sz w:val="26"/>
          <w:szCs w:val="26"/>
          <w:lang w:val="uk-UA"/>
        </w:rPr>
        <w:t xml:space="preserve"> </w:t>
      </w:r>
      <w:r>
        <w:rPr>
          <w:rStyle w:val="hps"/>
          <w:sz w:val="26"/>
          <w:szCs w:val="26"/>
          <w:lang w:val="uk-UA"/>
        </w:rPr>
        <w:t>потенціалу</w:t>
      </w:r>
      <w:r>
        <w:rPr>
          <w:sz w:val="26"/>
          <w:szCs w:val="26"/>
          <w:lang w:val="uk-UA"/>
        </w:rPr>
        <w:t xml:space="preserve"> </w:t>
      </w:r>
      <w:r>
        <w:rPr>
          <w:rStyle w:val="hps"/>
          <w:sz w:val="26"/>
          <w:szCs w:val="26"/>
          <w:lang w:val="uk-UA"/>
        </w:rPr>
        <w:t>адміністративних регіонів</w:t>
      </w:r>
      <w:r>
        <w:rPr>
          <w:sz w:val="26"/>
          <w:szCs w:val="26"/>
          <w:lang w:val="uk-UA"/>
        </w:rPr>
        <w:t xml:space="preserve"> </w:t>
      </w:r>
      <w:r>
        <w:rPr>
          <w:rStyle w:val="hps"/>
          <w:sz w:val="26"/>
          <w:szCs w:val="26"/>
          <w:lang w:val="uk-UA"/>
        </w:rPr>
        <w:t>Автономної</w:t>
      </w:r>
      <w:r>
        <w:rPr>
          <w:sz w:val="26"/>
          <w:szCs w:val="26"/>
          <w:lang w:val="uk-UA"/>
        </w:rPr>
        <w:t xml:space="preserve"> </w:t>
      </w:r>
      <w:r>
        <w:rPr>
          <w:rStyle w:val="hps"/>
          <w:sz w:val="26"/>
          <w:szCs w:val="26"/>
          <w:lang w:val="uk-UA"/>
        </w:rPr>
        <w:t>Республіки</w:t>
      </w:r>
      <w:r>
        <w:rPr>
          <w:sz w:val="26"/>
          <w:szCs w:val="26"/>
          <w:lang w:val="uk-UA"/>
        </w:rPr>
        <w:t xml:space="preserve"> </w:t>
      </w:r>
      <w:r>
        <w:rPr>
          <w:rStyle w:val="hps"/>
          <w:sz w:val="26"/>
          <w:szCs w:val="26"/>
          <w:lang w:val="uk-UA"/>
        </w:rPr>
        <w:t>Крим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2327"/>
        <w:gridCol w:w="2619"/>
        <w:gridCol w:w="2137"/>
      </w:tblGrid>
      <w:tr w:rsidR="006D6A1B" w:rsidTr="006D6A1B">
        <w:trPr>
          <w:cantSplit/>
        </w:trPr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Рівень соціально-економічного і містобудівного розвитку</w:t>
            </w:r>
            <w:r>
              <w:rPr>
                <w:snapToGrid w:val="0"/>
                <w:sz w:val="26"/>
                <w:szCs w:val="26"/>
                <w:lang w:eastAsia="en-US"/>
              </w:rPr>
              <w:t>*</w:t>
            </w:r>
          </w:p>
        </w:tc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B" w:rsidRDefault="006D6A1B">
            <w:pPr>
              <w:pStyle w:val="21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Інтегральний потенціал, включаючи:</w:t>
            </w:r>
            <w:r>
              <w:rPr>
                <w:sz w:val="26"/>
                <w:szCs w:val="26"/>
                <w:lang w:val="uk-UA" w:eastAsia="en-US"/>
              </w:rPr>
              <w:br/>
              <w:t>зручність положення, рівень розвитку транспортної мережі, трудовий потенціал, забезпеченість природними ресурсами (мінеральними, водними, земельними, лісовими, фауністичними, природно-рекреаційними)</w:t>
            </w:r>
          </w:p>
        </w:tc>
      </w:tr>
      <w:tr w:rsidR="006D6A1B" w:rsidTr="006D6A1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B" w:rsidRDefault="006D6A1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1B" w:rsidRDefault="006D6A1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>
              <w:rPr>
                <w:sz w:val="26"/>
                <w:szCs w:val="26"/>
                <w:lang w:val="uk-UA"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>сокий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1B" w:rsidRDefault="006D6A1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>
              <w:rPr>
                <w:sz w:val="26"/>
                <w:szCs w:val="26"/>
                <w:lang w:val="uk-UA" w:eastAsia="en-US"/>
              </w:rPr>
              <w:t>е</w:t>
            </w:r>
            <w:r>
              <w:rPr>
                <w:sz w:val="26"/>
                <w:szCs w:val="26"/>
                <w:lang w:eastAsia="en-US"/>
              </w:rPr>
              <w:t>редн</w:t>
            </w:r>
            <w:r>
              <w:rPr>
                <w:sz w:val="26"/>
                <w:szCs w:val="26"/>
                <w:lang w:val="uk-UA" w:eastAsia="en-US"/>
              </w:rPr>
              <w:t>і</w:t>
            </w:r>
            <w:r>
              <w:rPr>
                <w:sz w:val="26"/>
                <w:szCs w:val="26"/>
                <w:lang w:eastAsia="en-US"/>
              </w:rPr>
              <w:t>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1B" w:rsidRDefault="006D6A1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Низ</w:t>
            </w:r>
            <w:r>
              <w:rPr>
                <w:sz w:val="26"/>
                <w:szCs w:val="26"/>
                <w:lang w:val="uk-UA"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>кий</w:t>
            </w:r>
          </w:p>
        </w:tc>
      </w:tr>
      <w:tr w:rsidR="006D6A1B" w:rsidTr="006D6A1B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>
              <w:rPr>
                <w:sz w:val="26"/>
                <w:szCs w:val="26"/>
                <w:lang w:val="uk-UA"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>сокий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м</w:t>
            </w:r>
            <w:r>
              <w:rPr>
                <w:sz w:val="26"/>
                <w:szCs w:val="26"/>
                <w:lang w:eastAsia="en-US"/>
              </w:rPr>
              <w:t>. Ялта, Алушта</w:t>
            </w:r>
            <w:r>
              <w:rPr>
                <w:sz w:val="26"/>
                <w:szCs w:val="26"/>
                <w:lang w:val="uk-UA" w:eastAsia="en-US"/>
              </w:rPr>
              <w:t>,</w:t>
            </w:r>
          </w:p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Феодос</w:t>
            </w:r>
            <w:r>
              <w:rPr>
                <w:sz w:val="26"/>
                <w:szCs w:val="26"/>
                <w:lang w:val="uk-UA" w:eastAsia="en-US"/>
              </w:rPr>
              <w:t>і</w:t>
            </w:r>
            <w:r>
              <w:rPr>
                <w:sz w:val="26"/>
                <w:szCs w:val="26"/>
                <w:lang w:eastAsia="en-US"/>
              </w:rPr>
              <w:t>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м</w:t>
            </w:r>
            <w:r>
              <w:rPr>
                <w:sz w:val="26"/>
                <w:szCs w:val="26"/>
                <w:lang w:eastAsia="en-US"/>
              </w:rPr>
              <w:t>. Судак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6D6A1B" w:rsidTr="006D6A1B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>
              <w:rPr>
                <w:sz w:val="26"/>
                <w:szCs w:val="26"/>
                <w:lang w:val="uk-UA" w:eastAsia="en-US"/>
              </w:rPr>
              <w:t>е</w:t>
            </w:r>
            <w:r>
              <w:rPr>
                <w:sz w:val="26"/>
                <w:szCs w:val="26"/>
                <w:lang w:eastAsia="en-US"/>
              </w:rPr>
              <w:t>редн</w:t>
            </w:r>
            <w:r>
              <w:rPr>
                <w:sz w:val="26"/>
                <w:szCs w:val="26"/>
                <w:lang w:val="uk-UA" w:eastAsia="en-US"/>
              </w:rPr>
              <w:t>і</w:t>
            </w:r>
            <w:r>
              <w:rPr>
                <w:sz w:val="26"/>
                <w:szCs w:val="26"/>
                <w:lang w:eastAsia="en-US"/>
              </w:rPr>
              <w:t>й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>
              <w:rPr>
                <w:sz w:val="26"/>
                <w:szCs w:val="26"/>
                <w:lang w:val="uk-UA" w:eastAsia="en-US"/>
              </w:rPr>
              <w:t>і</w:t>
            </w:r>
            <w:r>
              <w:rPr>
                <w:sz w:val="26"/>
                <w:szCs w:val="26"/>
                <w:lang w:eastAsia="en-US"/>
              </w:rPr>
              <w:t>мферопольс</w:t>
            </w:r>
            <w:r>
              <w:rPr>
                <w:sz w:val="26"/>
                <w:szCs w:val="26"/>
                <w:lang w:val="uk-UA"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>кий район</w:t>
            </w:r>
            <w:r>
              <w:rPr>
                <w:sz w:val="26"/>
                <w:szCs w:val="26"/>
                <w:lang w:val="uk-UA" w:eastAsia="en-US"/>
              </w:rPr>
              <w:t xml:space="preserve"> та м</w:t>
            </w:r>
            <w:r>
              <w:rPr>
                <w:sz w:val="26"/>
                <w:szCs w:val="26"/>
                <w:lang w:eastAsia="en-US"/>
              </w:rPr>
              <w:t>. С</w:t>
            </w:r>
            <w:r>
              <w:rPr>
                <w:sz w:val="26"/>
                <w:szCs w:val="26"/>
                <w:lang w:val="uk-UA" w:eastAsia="en-US"/>
              </w:rPr>
              <w:t>і</w:t>
            </w:r>
            <w:r>
              <w:rPr>
                <w:sz w:val="26"/>
                <w:szCs w:val="26"/>
                <w:lang w:eastAsia="en-US"/>
              </w:rPr>
              <w:t>мферополь</w:t>
            </w:r>
          </w:p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М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  <w:lang w:val="uk-UA" w:eastAsia="en-US"/>
              </w:rPr>
              <w:t>Є</w:t>
            </w:r>
            <w:r>
              <w:rPr>
                <w:sz w:val="26"/>
                <w:szCs w:val="26"/>
                <w:lang w:eastAsia="en-US"/>
              </w:rPr>
              <w:t>впатор</w:t>
            </w:r>
            <w:r>
              <w:rPr>
                <w:sz w:val="26"/>
                <w:szCs w:val="26"/>
                <w:lang w:val="uk-UA" w:eastAsia="en-US"/>
              </w:rPr>
              <w:t>і</w:t>
            </w:r>
            <w:r>
              <w:rPr>
                <w:sz w:val="26"/>
                <w:szCs w:val="26"/>
                <w:lang w:eastAsia="en-US"/>
              </w:rPr>
              <w:t>я</w:t>
            </w:r>
          </w:p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Сакс</w:t>
            </w:r>
            <w:r>
              <w:rPr>
                <w:sz w:val="26"/>
                <w:szCs w:val="26"/>
                <w:lang w:val="uk-UA"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>кий р-н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B" w:rsidRDefault="006D6A1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u w:val="single"/>
                <w:lang w:val="uk-UA" w:eastAsia="en-US"/>
              </w:rPr>
              <w:t>м</w:t>
            </w:r>
            <w:r>
              <w:rPr>
                <w:i/>
                <w:sz w:val="26"/>
                <w:szCs w:val="26"/>
                <w:u w:val="single"/>
                <w:lang w:eastAsia="en-US"/>
              </w:rPr>
              <w:t>. Керч,</w:t>
            </w:r>
            <w:r>
              <w:rPr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Красногвард</w:t>
            </w:r>
            <w:r>
              <w:rPr>
                <w:sz w:val="26"/>
                <w:szCs w:val="26"/>
                <w:lang w:val="uk-UA" w:eastAsia="en-US"/>
              </w:rPr>
              <w:t>і</w:t>
            </w:r>
            <w:r>
              <w:rPr>
                <w:sz w:val="26"/>
                <w:szCs w:val="26"/>
                <w:lang w:eastAsia="en-US"/>
              </w:rPr>
              <w:t>йс</w:t>
            </w:r>
            <w:r>
              <w:rPr>
                <w:sz w:val="26"/>
                <w:szCs w:val="26"/>
                <w:lang w:val="uk-UA"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>кий,</w:t>
            </w:r>
          </w:p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Джанкойс</w:t>
            </w:r>
            <w:r>
              <w:rPr>
                <w:sz w:val="26"/>
                <w:szCs w:val="26"/>
                <w:lang w:val="uk-UA"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>кий,</w:t>
            </w:r>
          </w:p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Красноперекопс</w:t>
            </w:r>
            <w:r>
              <w:rPr>
                <w:sz w:val="26"/>
                <w:szCs w:val="26"/>
                <w:lang w:val="uk-UA"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>кий,</w:t>
            </w:r>
          </w:p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>
              <w:rPr>
                <w:sz w:val="26"/>
                <w:szCs w:val="26"/>
                <w:lang w:val="uk-UA" w:eastAsia="en-US"/>
              </w:rPr>
              <w:t>і</w:t>
            </w:r>
            <w:r>
              <w:rPr>
                <w:sz w:val="26"/>
                <w:szCs w:val="26"/>
                <w:lang w:eastAsia="en-US"/>
              </w:rPr>
              <w:t>ровс</w:t>
            </w:r>
            <w:r>
              <w:rPr>
                <w:sz w:val="26"/>
                <w:szCs w:val="26"/>
                <w:lang w:val="uk-UA"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>кий,</w:t>
            </w:r>
          </w:p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Радянський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</w:t>
            </w:r>
            <w:r>
              <w:rPr>
                <w:sz w:val="26"/>
                <w:szCs w:val="26"/>
                <w:lang w:val="uk-UA"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рноморс</w:t>
            </w:r>
            <w:r>
              <w:rPr>
                <w:sz w:val="26"/>
                <w:szCs w:val="26"/>
                <w:lang w:val="uk-UA"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>кий р-н</w:t>
            </w:r>
            <w:r>
              <w:rPr>
                <w:sz w:val="26"/>
                <w:szCs w:val="26"/>
                <w:lang w:val="uk-UA" w:eastAsia="en-US"/>
              </w:rPr>
              <w:t>и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Первомайс</w:t>
            </w:r>
            <w:r>
              <w:rPr>
                <w:sz w:val="26"/>
                <w:szCs w:val="26"/>
                <w:lang w:val="uk-UA"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>кий,</w:t>
            </w:r>
          </w:p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>
              <w:rPr>
                <w:sz w:val="26"/>
                <w:szCs w:val="26"/>
                <w:lang w:val="uk-UA"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здольненс</w:t>
            </w:r>
            <w:r>
              <w:rPr>
                <w:sz w:val="26"/>
                <w:szCs w:val="26"/>
                <w:lang w:val="uk-UA"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>кий р-н</w:t>
            </w:r>
            <w:r>
              <w:rPr>
                <w:sz w:val="26"/>
                <w:szCs w:val="26"/>
                <w:lang w:val="uk-UA" w:eastAsia="en-US"/>
              </w:rPr>
              <w:t>и</w:t>
            </w:r>
          </w:p>
        </w:tc>
      </w:tr>
      <w:tr w:rsidR="006D6A1B" w:rsidTr="006D6A1B">
        <w:trPr>
          <w:trHeight w:hRule="exact" w:val="101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Низ</w:t>
            </w:r>
            <w:r>
              <w:rPr>
                <w:sz w:val="26"/>
                <w:szCs w:val="26"/>
                <w:lang w:val="uk-UA"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>кий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Бахчисарайс</w:t>
            </w:r>
            <w:r>
              <w:rPr>
                <w:sz w:val="26"/>
                <w:szCs w:val="26"/>
                <w:lang w:val="uk-UA"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 xml:space="preserve">кий </w:t>
            </w:r>
          </w:p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р-н</w:t>
            </w:r>
          </w:p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1B" w:rsidRDefault="006D6A1B">
            <w:pPr>
              <w:spacing w:line="276" w:lineRule="auto"/>
              <w:jc w:val="both"/>
              <w:rPr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i/>
                <w:sz w:val="26"/>
                <w:szCs w:val="26"/>
                <w:u w:val="single"/>
                <w:lang w:eastAsia="en-US"/>
              </w:rPr>
              <w:t>Лен</w:t>
            </w:r>
            <w:r>
              <w:rPr>
                <w:i/>
                <w:sz w:val="26"/>
                <w:szCs w:val="26"/>
                <w:u w:val="single"/>
                <w:lang w:val="uk-UA" w:eastAsia="en-US"/>
              </w:rPr>
              <w:t>і</w:t>
            </w:r>
            <w:r>
              <w:rPr>
                <w:i/>
                <w:sz w:val="26"/>
                <w:szCs w:val="26"/>
                <w:u w:val="single"/>
                <w:lang w:eastAsia="en-US"/>
              </w:rPr>
              <w:t>нс</w:t>
            </w:r>
            <w:r>
              <w:rPr>
                <w:i/>
                <w:sz w:val="26"/>
                <w:szCs w:val="26"/>
                <w:u w:val="single"/>
                <w:lang w:val="uk-UA" w:eastAsia="en-US"/>
              </w:rPr>
              <w:t>ь</w:t>
            </w:r>
            <w:r>
              <w:rPr>
                <w:i/>
                <w:sz w:val="26"/>
                <w:szCs w:val="26"/>
                <w:u w:val="single"/>
                <w:lang w:eastAsia="en-US"/>
              </w:rPr>
              <w:t>кий р-н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val="uk-UA" w:eastAsia="en-US"/>
              </w:rPr>
              <w:t>і</w:t>
            </w:r>
            <w:r>
              <w:rPr>
                <w:sz w:val="26"/>
                <w:szCs w:val="26"/>
                <w:lang w:eastAsia="en-US"/>
              </w:rPr>
              <w:t>логорс</w:t>
            </w:r>
            <w:r>
              <w:rPr>
                <w:sz w:val="26"/>
                <w:szCs w:val="26"/>
                <w:lang w:val="uk-UA"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>кий</w:t>
            </w:r>
          </w:p>
          <w:p w:rsidR="006D6A1B" w:rsidRDefault="006D6A1B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Нижн</w:t>
            </w:r>
            <w:r>
              <w:rPr>
                <w:sz w:val="26"/>
                <w:szCs w:val="26"/>
                <w:lang w:val="uk-UA" w:eastAsia="en-US"/>
              </w:rPr>
              <w:t>ьо</w:t>
            </w:r>
            <w:r>
              <w:rPr>
                <w:sz w:val="26"/>
                <w:szCs w:val="26"/>
                <w:lang w:eastAsia="en-US"/>
              </w:rPr>
              <w:t>горс</w:t>
            </w:r>
            <w:r>
              <w:rPr>
                <w:sz w:val="26"/>
                <w:szCs w:val="26"/>
                <w:lang w:val="uk-UA"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>кий</w:t>
            </w:r>
            <w:r>
              <w:rPr>
                <w:sz w:val="26"/>
                <w:szCs w:val="26"/>
                <w:lang w:val="uk-UA" w:eastAsia="en-US"/>
              </w:rPr>
              <w:t xml:space="preserve"> р-ни</w:t>
            </w:r>
          </w:p>
        </w:tc>
      </w:tr>
    </w:tbl>
    <w:p w:rsidR="006D6A1B" w:rsidRDefault="006D6A1B" w:rsidP="006D6A1B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складу інтегрального показника входять:</w:t>
      </w:r>
    </w:p>
    <w:p w:rsidR="006D6A1B" w:rsidRDefault="006D6A1B" w:rsidP="006D6A1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якість соціального розвитку (коефіцієнти народжуваності, смертності, в т.ч., дитячої, приросту, середньомісячна зарплата, рівень безробіття);</w:t>
      </w:r>
    </w:p>
    <w:p w:rsidR="006D6A1B" w:rsidRDefault="006D6A1B" w:rsidP="006D6A1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розвиток соціальної інфраструктури (житлова забезпеченість - м2/ос, роздрібний товарообіг, будівництво житла в рік на одного жителя, забезпеченість лікарняними ліжками, амбулаторно-поліклінічними закладами на 1000 жителів);</w:t>
      </w:r>
    </w:p>
    <w:p w:rsidR="006D6A1B" w:rsidRDefault="006D6A1B" w:rsidP="006D6A1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екологічний розвиток (обсяг викидів шкідливих речовин стаціонарними джерелами - тонн / чол., скиди стічних вод за рік - тис. куб.м. / Чол., обсяги промислових токсичних відходів - тонн / тис. чол., середньозважені величини показників, нормовані до середньо державного значення);</w:t>
      </w:r>
    </w:p>
    <w:p w:rsidR="006D6A1B" w:rsidRDefault="006D6A1B" w:rsidP="006D6A1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містобудівний розвиток (рівень урбанізації - питома вага міського населення, щільність населення, щільність міської забудови – у %).</w:t>
      </w:r>
    </w:p>
    <w:p w:rsidR="006D6A1B" w:rsidRDefault="006D6A1B" w:rsidP="006D6A1B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Отже, виходячи із порівняльної характеристики природно-рекреаційного потенціалу Ленінського району і порівняння його з іншими районами АРК, та базуючись на особливостях та перевагах лікувально-рекреаційного потенціалу території Ленінського району можна дійти висновку, що територія Східного Криму, а саме Ленінський район АРК володіє достатнім природно-ресурсним потенціалом для розвитку туристично-рекреаційної галузі господарства. </w:t>
      </w:r>
      <w:r>
        <w:rPr>
          <w:sz w:val="26"/>
          <w:szCs w:val="26"/>
          <w:lang w:val="uk-UA"/>
        </w:rPr>
        <w:lastRenderedPageBreak/>
        <w:t xml:space="preserve">Туристично-рекреаційний потенціал даної території та невикористаний природний потенціал дозволяє обрати спеціалізацію для майбутнього міста – </w:t>
      </w:r>
      <w:r>
        <w:rPr>
          <w:i/>
          <w:sz w:val="26"/>
          <w:szCs w:val="26"/>
          <w:lang w:val="uk-UA"/>
        </w:rPr>
        <w:t>лікувально-оздоровча та рекреаційно-туристична</w:t>
      </w:r>
      <w:r>
        <w:rPr>
          <w:sz w:val="26"/>
          <w:szCs w:val="26"/>
          <w:lang w:val="uk-UA"/>
        </w:rPr>
        <w:t xml:space="preserve"> – та створити на цій території цілорічний курорт.</w:t>
      </w:r>
    </w:p>
    <w:p w:rsidR="006D6A1B" w:rsidRDefault="006D6A1B" w:rsidP="006D6A1B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У зв'язку з цим, основними напрямками стратегічного розвитку проектованого регіону є:</w:t>
      </w:r>
    </w:p>
    <w:p w:rsidR="006D6A1B" w:rsidRDefault="006D6A1B" w:rsidP="006D6A1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розвиток рекреаційного комплексу (з посиленням лікувально-реабілітаційної складової рекреації – на базі наявних у регіоні природних лікувальних ресурсів);</w:t>
      </w:r>
    </w:p>
    <w:p w:rsidR="006D6A1B" w:rsidRDefault="006D6A1B" w:rsidP="006D6A1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розвиток транспортно-комунікаційного комплексу (включаючи створення транспортного переходу в Керченській протоці, створення кримського ділянки міжнародного транспортного коридору Е95 - що відповідає завданням п.п. 4.4. Розділу 5 «Стратегії економічного та соціального розвитку АР Крим на 2011 - 2020 р.р.»);</w:t>
      </w:r>
    </w:p>
    <w:p w:rsidR="006D6A1B" w:rsidRDefault="006D6A1B" w:rsidP="006D6A1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розвиток агропромислового виробництва (виноградарство, молочно-м'ясне скотарство, птахівництво та овочівництво) та традиційного виробництва для забезпечення функціонування створюваного міста-курорту;</w:t>
      </w:r>
    </w:p>
    <w:p w:rsidR="006D6A1B" w:rsidRDefault="006D6A1B" w:rsidP="006D6A1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створення та розвиток об’ектів для сільського та зеленого туризму на територіях, що знаходяться у безпосередньої близкості до створюваного міста.</w:t>
      </w:r>
    </w:p>
    <w:p w:rsidR="003754AE" w:rsidRDefault="003754AE"/>
    <w:sectPr w:rsidR="0037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86B61"/>
    <w:multiLevelType w:val="hybridMultilevel"/>
    <w:tmpl w:val="49B65FB0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7474A0"/>
    <w:multiLevelType w:val="hybridMultilevel"/>
    <w:tmpl w:val="C6A2C7E0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B0"/>
    <w:rsid w:val="003754AE"/>
    <w:rsid w:val="00525BB0"/>
    <w:rsid w:val="006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1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aliases w:val="Ïîäïèñü ê ðèñ.,Iiaienu e ?en.,Òåêñò 1"/>
    <w:basedOn w:val="a"/>
    <w:rsid w:val="006D6A1B"/>
    <w:pPr>
      <w:overflowPunct w:val="0"/>
      <w:autoSpaceDE w:val="0"/>
      <w:autoSpaceDN w:val="0"/>
      <w:adjustRightInd w:val="0"/>
      <w:jc w:val="both"/>
    </w:pPr>
    <w:rPr>
      <w:color w:val="auto"/>
      <w:szCs w:val="24"/>
    </w:rPr>
  </w:style>
  <w:style w:type="character" w:customStyle="1" w:styleId="hps">
    <w:name w:val="hps"/>
    <w:basedOn w:val="a0"/>
    <w:rsid w:val="006D6A1B"/>
  </w:style>
  <w:style w:type="paragraph" w:styleId="a3">
    <w:name w:val="Balloon Text"/>
    <w:basedOn w:val="a"/>
    <w:link w:val="a4"/>
    <w:uiPriority w:val="99"/>
    <w:semiHidden/>
    <w:unhideWhenUsed/>
    <w:rsid w:val="006D6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1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1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aliases w:val="Ïîäïèñü ê ðèñ.,Iiaienu e ?en.,Òåêñò 1"/>
    <w:basedOn w:val="a"/>
    <w:rsid w:val="006D6A1B"/>
    <w:pPr>
      <w:overflowPunct w:val="0"/>
      <w:autoSpaceDE w:val="0"/>
      <w:autoSpaceDN w:val="0"/>
      <w:adjustRightInd w:val="0"/>
      <w:jc w:val="both"/>
    </w:pPr>
    <w:rPr>
      <w:color w:val="auto"/>
      <w:szCs w:val="24"/>
    </w:rPr>
  </w:style>
  <w:style w:type="character" w:customStyle="1" w:styleId="hps">
    <w:name w:val="hps"/>
    <w:basedOn w:val="a0"/>
    <w:rsid w:val="006D6A1B"/>
  </w:style>
  <w:style w:type="paragraph" w:styleId="a3">
    <w:name w:val="Balloon Text"/>
    <w:basedOn w:val="a"/>
    <w:link w:val="a4"/>
    <w:uiPriority w:val="99"/>
    <w:semiHidden/>
    <w:unhideWhenUsed/>
    <w:rsid w:val="006D6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1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2523</Words>
  <Characters>14387</Characters>
  <Application>Microsoft Office Word</Application>
  <DocSecurity>0</DocSecurity>
  <Lines>119</Lines>
  <Paragraphs>33</Paragraphs>
  <ScaleCrop>false</ScaleCrop>
  <Company/>
  <LinksUpToDate>false</LinksUpToDate>
  <CharactersWithSpaces>16877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3</cp:revision>
  <dcterms:created xsi:type="dcterms:W3CDTF">2013-07-18T09:32:00Z</dcterms:created>
  <dcterms:modified xsi:type="dcterms:W3CDTF">2013-07-18T09:32:00Z</dcterms:modified>
</cp:coreProperties>
</file>