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C8" w:rsidRPr="00950BE9" w:rsidRDefault="00DC05C8" w:rsidP="00DC05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950BE9">
        <w:rPr>
          <w:rFonts w:ascii="Times New Roman" w:hAnsi="Times New Roman"/>
          <w:b/>
          <w:sz w:val="26"/>
          <w:szCs w:val="26"/>
          <w:lang w:val="uk-UA"/>
        </w:rPr>
        <w:t>5.1.1. Підготовка фінансової моделі прогнозних показників руху грошових потоків комерційних учасників Проекту</w:t>
      </w:r>
    </w:p>
    <w:p w:rsidR="00DC05C8" w:rsidRPr="00950BE9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50BE9">
        <w:rPr>
          <w:rFonts w:ascii="Times New Roman" w:hAnsi="Times New Roman"/>
          <w:sz w:val="26"/>
          <w:szCs w:val="26"/>
          <w:lang w:val="uk-UA"/>
        </w:rPr>
        <w:t>Для створення туристичної інфраструктури Міжнародного реабілітаційного містечка «InterMedicalEcoCity» необхідне залучення коштів приватних інвесторів, які і стануть комерційними учасниками проекту. Для оцінки прогнозних показників руху грошових потоків представлено фінансові моделі руху коштів при створенні та експлуатації основних об’єктів інфраструктури, будівництво якої передбачається за рахунок приватних інвестицій.</w:t>
      </w:r>
    </w:p>
    <w:p w:rsidR="00DC05C8" w:rsidRPr="00950BE9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50BE9">
        <w:rPr>
          <w:rFonts w:ascii="Times New Roman" w:hAnsi="Times New Roman"/>
          <w:sz w:val="26"/>
          <w:szCs w:val="26"/>
          <w:lang w:val="uk-UA"/>
        </w:rPr>
        <w:t>Проектом передбачається створення наступних об’єктів комерційними учасниками за виокремленими функціональніми зонами.</w:t>
      </w:r>
    </w:p>
    <w:p w:rsidR="00DC05C8" w:rsidRPr="00950BE9" w:rsidRDefault="00DC05C8" w:rsidP="00DC05C8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950BE9">
        <w:rPr>
          <w:rFonts w:ascii="Times New Roman" w:hAnsi="Times New Roman"/>
          <w:i/>
          <w:sz w:val="26"/>
          <w:szCs w:val="26"/>
          <w:lang w:val="uk-UA"/>
        </w:rPr>
        <w:t xml:space="preserve">Оздоровча зона: </w:t>
      </w:r>
    </w:p>
    <w:p w:rsidR="00DC05C8" w:rsidRPr="00950BE9" w:rsidRDefault="00DC05C8" w:rsidP="00DC05C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50BE9">
        <w:rPr>
          <w:rFonts w:ascii="Times New Roman" w:hAnsi="Times New Roman"/>
          <w:sz w:val="26"/>
          <w:szCs w:val="26"/>
          <w:lang w:val="uk-UA"/>
        </w:rPr>
        <w:t>клініка (ІІ черга);</w:t>
      </w:r>
    </w:p>
    <w:p w:rsidR="00DC05C8" w:rsidRPr="00950BE9" w:rsidRDefault="00DC05C8" w:rsidP="00DC05C8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950BE9">
        <w:rPr>
          <w:rFonts w:ascii="Times New Roman" w:hAnsi="Times New Roman"/>
          <w:i/>
          <w:sz w:val="26"/>
          <w:szCs w:val="26"/>
          <w:lang w:val="uk-UA"/>
        </w:rPr>
        <w:t>Оздоровчо-рекреаційна зона:</w:t>
      </w:r>
    </w:p>
    <w:p w:rsidR="00DC05C8" w:rsidRPr="00950BE9" w:rsidRDefault="00DC05C8" w:rsidP="00DC05C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50BE9">
        <w:rPr>
          <w:rFonts w:ascii="Times New Roman" w:hAnsi="Times New Roman"/>
          <w:sz w:val="26"/>
          <w:szCs w:val="26"/>
          <w:lang w:val="uk-UA"/>
        </w:rPr>
        <w:t>курортні готелі, санаторії для дітей з батьками, пансіонати, міні-пансіонати, розважальні центри, етнокомплекси, басейни, коледж;</w:t>
      </w:r>
    </w:p>
    <w:p w:rsidR="00DC05C8" w:rsidRPr="00950BE9" w:rsidRDefault="00DC05C8" w:rsidP="00DC05C8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950BE9">
        <w:rPr>
          <w:rFonts w:ascii="Times New Roman" w:hAnsi="Times New Roman"/>
          <w:i/>
          <w:sz w:val="26"/>
          <w:szCs w:val="26"/>
          <w:lang w:val="uk-UA"/>
        </w:rPr>
        <w:t>Парково-громадська зона:</w:t>
      </w:r>
    </w:p>
    <w:p w:rsidR="00DC05C8" w:rsidRPr="00950BE9" w:rsidRDefault="00DC05C8" w:rsidP="00DC05C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50BE9">
        <w:rPr>
          <w:rFonts w:ascii="Times New Roman" w:hAnsi="Times New Roman"/>
          <w:sz w:val="26"/>
          <w:szCs w:val="26"/>
          <w:lang w:val="uk-UA"/>
        </w:rPr>
        <w:t>аквапарк, універсальний розважальний центр, спортивний центр, торгово-виставкові центри, тематичні парки.</w:t>
      </w:r>
    </w:p>
    <w:p w:rsidR="00DC05C8" w:rsidRPr="00950BE9" w:rsidRDefault="00DC05C8" w:rsidP="00DC05C8">
      <w:pPr>
        <w:spacing w:after="0" w:line="360" w:lineRule="auto"/>
        <w:ind w:left="106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C05C8" w:rsidRPr="00950BE9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50BE9">
        <w:rPr>
          <w:rFonts w:ascii="Times New Roman" w:hAnsi="Times New Roman"/>
          <w:sz w:val="26"/>
          <w:szCs w:val="26"/>
          <w:lang w:val="uk-UA"/>
        </w:rPr>
        <w:t xml:space="preserve">Фінансові моделі прогнозних показників руху грошових потоків для кожного із комерційних учасників Проекту окремо представлено в таблицях 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950BE9">
        <w:rPr>
          <w:rFonts w:ascii="Times New Roman" w:hAnsi="Times New Roman"/>
          <w:sz w:val="26"/>
          <w:szCs w:val="26"/>
          <w:lang w:val="uk-UA"/>
        </w:rPr>
        <w:t xml:space="preserve">.1 – 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950BE9">
        <w:rPr>
          <w:rFonts w:ascii="Times New Roman" w:hAnsi="Times New Roman"/>
          <w:sz w:val="26"/>
          <w:szCs w:val="26"/>
          <w:lang w:val="uk-UA"/>
        </w:rPr>
        <w:t>.15.</w:t>
      </w:r>
    </w:p>
    <w:p w:rsidR="00DC05C8" w:rsidRPr="006F5CBA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DC05C8" w:rsidRPr="006F5CBA" w:rsidSect="005C4459">
          <w:headerReference w:type="default" r:id="rId5"/>
          <w:pgSz w:w="11906" w:h="16838"/>
          <w:pgMar w:top="1134" w:right="851" w:bottom="1134" w:left="1701" w:header="709" w:footer="709" w:gutter="0"/>
          <w:pgNumType w:start="358"/>
          <w:cols w:space="708"/>
          <w:docGrid w:linePitch="360"/>
        </w:sectPr>
      </w:pPr>
    </w:p>
    <w:p w:rsidR="00DC05C8" w:rsidRPr="00950BE9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50BE9">
        <w:rPr>
          <w:rFonts w:ascii="Times New Roman" w:hAnsi="Times New Roman"/>
          <w:sz w:val="26"/>
          <w:szCs w:val="26"/>
          <w:lang w:val="uk-UA"/>
        </w:rPr>
        <w:lastRenderedPageBreak/>
        <w:t>Таблиця 5.1 – Фінансова модель прогнозних показників руху грошових коштів проекту клініки (ІІ черга)</w:t>
      </w:r>
    </w:p>
    <w:tbl>
      <w:tblPr>
        <w:tblW w:w="5000" w:type="pct"/>
        <w:tblLook w:val="0000"/>
      </w:tblPr>
      <w:tblGrid>
        <w:gridCol w:w="2769"/>
        <w:gridCol w:w="1100"/>
        <w:gridCol w:w="816"/>
        <w:gridCol w:w="1082"/>
        <w:gridCol w:w="893"/>
        <w:gridCol w:w="988"/>
        <w:gridCol w:w="893"/>
        <w:gridCol w:w="893"/>
        <w:gridCol w:w="893"/>
        <w:gridCol w:w="893"/>
        <w:gridCol w:w="893"/>
        <w:gridCol w:w="893"/>
        <w:gridCol w:w="893"/>
        <w:gridCol w:w="887"/>
      </w:tblGrid>
      <w:tr w:rsidR="00DC05C8" w:rsidRPr="006F5CBA" w:rsidTr="00865CE5">
        <w:trPr>
          <w:trHeight w:val="255"/>
        </w:trPr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br w:type="page"/>
            </w: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Показник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Нормативні ставки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Од. виміру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2025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C05C8" w:rsidRPr="006F5CBA" w:rsidTr="00865CE5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Клініка - ІІ черга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Інвестиції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276,58464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276,5846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C05C8" w:rsidRPr="006F5CBA" w:rsidTr="00865CE5">
        <w:trPr>
          <w:trHeight w:val="51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Завантаження ІІ черги будівнитцва за роками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0,2844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0,3768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0,4889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0,8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Операційні доходи з ПДВ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146,06218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193,517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251,0893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282,469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333,8271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359,5061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385,1851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410,8641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410,8641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Операційні доходи без ПДВ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17%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124,83947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165,3991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214,6062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241,4265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285,3223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307,2701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329,218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351,1659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351,1659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Операційні витрати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30,349636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55,641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85,99064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85,99064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85,99064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85,99064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85,99064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85,99064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85,99064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Амортизація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20,901268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20,90127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20,90127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20,90127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20,90127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20,90127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20,90127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20,90127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20,90127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Прибуток до оподаткування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73,588563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88,85686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107,7143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134,5346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178,4304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200,3782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222,3261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244,274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244,274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 xml:space="preserve">Податок на прибуток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16%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11,77417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14,2171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17,23429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21,52554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28,54886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32,06052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35,57218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39,08384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39,08384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Чистий прибуток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61,814393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74,63976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90,48005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113,0091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149,8815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168,3177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186,7539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205,1901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205,1901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Грошовий потік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-276,58464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-276,585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61,814393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95,54103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111,3813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133,9104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170,7828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189,219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207,6552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226,0914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226,0914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Коефіцієнт дисконтування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17,0%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0,854701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0,7305136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0,624371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0,53365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0,456111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0,389839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0,333195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0,284782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0,243404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0,208037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Дисконтований грошовий потік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-276,58464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-236,397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45,156252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59,65301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59,43864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61,07801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66,57772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63,04689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59,13654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55,03149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47,03546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Накоплений ДГП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-276,58464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-512,982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-467,82552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-408,173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-348,734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-287,656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-221,078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-158,031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-98,8947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-43,8632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3,172245</w:t>
            </w:r>
          </w:p>
        </w:tc>
      </w:tr>
      <w:tr w:rsidR="00DC05C8" w:rsidRPr="006F5CBA" w:rsidTr="00865CE5">
        <w:trPr>
          <w:trHeight w:val="28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Чистий дисконтований дохід (ЧДД)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3,17224514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Індекс прибутковості (ІД)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1,00618393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Термін окупності (ТО)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років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10,9325563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C05C8" w:rsidRPr="006F5CBA" w:rsidTr="00865CE5">
        <w:trPr>
          <w:trHeight w:val="51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Внутрішня норма дохідності (ВНД)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17,13%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Коефіцієнт дисконтування 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18%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0,847458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0,7181844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0,608631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0,515789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0,437109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0,370432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0,313925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0,266038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0,225456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0,191064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Дисконтований дохід 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-276,58464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-234,394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44,394135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58,14922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57,44924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58,53345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63,26333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59,40058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55,24421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50,97368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43,19803</w:t>
            </w:r>
          </w:p>
        </w:tc>
      </w:tr>
      <w:tr w:rsidR="00DC05C8" w:rsidRPr="006F5CBA" w:rsidTr="00865CE5">
        <w:trPr>
          <w:trHeight w:val="25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ЧДД 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-20,3725308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</w:tbl>
    <w:p w:rsidR="00DC05C8" w:rsidRPr="006F5CBA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DC05C8" w:rsidRPr="006F5CBA" w:rsidSect="006255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05C8" w:rsidRPr="00B6108C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108C">
        <w:rPr>
          <w:rFonts w:ascii="Times New Roman" w:hAnsi="Times New Roman"/>
          <w:sz w:val="26"/>
          <w:szCs w:val="26"/>
          <w:lang w:val="uk-UA"/>
        </w:rPr>
        <w:lastRenderedPageBreak/>
        <w:t>Таблиця 5.2 – Фінансова модель прогнозних показників руху грошових коштів проекту курортного готелю</w:t>
      </w:r>
    </w:p>
    <w:tbl>
      <w:tblPr>
        <w:tblW w:w="5546" w:type="pct"/>
        <w:tblInd w:w="-792" w:type="dxa"/>
        <w:tblLook w:val="0000"/>
      </w:tblPr>
      <w:tblGrid>
        <w:gridCol w:w="2159"/>
        <w:gridCol w:w="1025"/>
        <w:gridCol w:w="683"/>
        <w:gridCol w:w="1030"/>
        <w:gridCol w:w="816"/>
        <w:gridCol w:w="89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DC05C8" w:rsidRPr="006F5CBA" w:rsidTr="00865CE5">
        <w:trPr>
          <w:trHeight w:val="255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Показник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Нормативні ставки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Од. виміру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2029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2030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2031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2032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2033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2034</w:t>
            </w:r>
          </w:p>
        </w:tc>
      </w:tr>
      <w:tr w:rsidR="00DC05C8" w:rsidRPr="006F5CBA" w:rsidTr="00865CE5">
        <w:trPr>
          <w:trHeight w:val="510"/>
        </w:trPr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</w:tr>
      <w:tr w:rsidR="00DC05C8" w:rsidRPr="006F5CBA" w:rsidTr="00865CE5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Курортний готель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Інвестиції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345,6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345,6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Операційні доходи з ПДВ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110,16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201,96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312,12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312,12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312,12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312,12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312,12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312,12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312,12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312,12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312,12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312,12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312,12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Операційні доходи без ПДВ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17%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94,153846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172,6154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266,7692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266,7692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266,7692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266,7692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266,7692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266,7692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266,7692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266,7692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266,7692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266,7692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266,7692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Операційні витрати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4,3268471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7,932553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12,2594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12,2594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12,2594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12,2594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12,2594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12,2594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12,2594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12,2594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12,2594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12,2594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12,2594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Амортизація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34,56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34,56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34,56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34,56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34,56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34,56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34,56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34,56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34,56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34,56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34,56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34,56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34,56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Прибуток до оподаткування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55,266999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130,1228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219,9498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219,9498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219,9498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219,9498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219,9498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219,9498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219,9498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219,9498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219,9498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219,9498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219,9498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 xml:space="preserve">Податок на прибуток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16%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8,8427198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20,81965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35,19197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35,19197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35,19197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35,19197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35,19197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35,19197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35,19197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35,19197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35,19197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35,19197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35,19197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Чистий прибуток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46,424279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109,3032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184,7579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184,7579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184,7579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184,7579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184,7579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184,7579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184,7579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184,7579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184,7579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184,7579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184,7579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Грошовий потік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-345,6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-345,6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80,984279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143,8632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219,3179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219,3179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219,3179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219,3179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219,3179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219,3179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219,3179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219,3179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219,3179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219,3179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219,3179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Коефіцієнт дисконтування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17%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0,854701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0,7305136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0,624371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0,53365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0,456111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0,389839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0,333195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0,284782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0,243404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0,208037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0,17781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0,151974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0,129892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0,111019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Дисконтований грошовий потік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-345,6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-295,385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59,160113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89,82393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117,039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100,0333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85,49856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73,0757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62,45786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53,38279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45,62631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38,99685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33,33064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28,48773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24,34848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Накоплений ДГП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-345,6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-640,985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-581,8245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-492,001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-374,962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-274,928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-189,43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-116,354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-53,8961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-0,51336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45,11296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84,10981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117,4404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145,9282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170,2767</w:t>
            </w:r>
          </w:p>
        </w:tc>
      </w:tr>
      <w:tr w:rsidR="00DC05C8" w:rsidRPr="006F5CBA" w:rsidTr="00865CE5">
        <w:trPr>
          <w:trHeight w:val="28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Чистий дисконтований дохід (ЧДД)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млн. грн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170,276658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Індекс прибутковості (ІД)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1,26564859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Термін окупності (ТО)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років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10,0096165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C05C8" w:rsidRPr="006F5CBA" w:rsidTr="00865CE5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Внутрішня норма дохідності (ВНД)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21,68%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Коефіцієнт дисконтування 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23%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0,813008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0,6609822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0,537384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0,436897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0,355201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0,288781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0,234782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0,190879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0,155187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0,126168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0,102576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0,083395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0,067801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0,055122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Дисконтований дохід 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-345,6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-280,976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53,529169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77,30976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95,81942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77,90197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63,33493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51,49182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41,86327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34,03518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27,67087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22,49665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18,28996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14,86988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12,08934</w:t>
            </w:r>
          </w:p>
        </w:tc>
      </w:tr>
      <w:tr w:rsidR="00DC05C8" w:rsidRPr="006F5CBA" w:rsidTr="00865CE5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ЧДД 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-47,9627394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5CBA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</w:tbl>
    <w:p w:rsidR="00DC05C8" w:rsidRPr="006F5CBA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5C8" w:rsidRPr="006F5CBA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DC05C8" w:rsidRPr="006F5CBA" w:rsidSect="007030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05C8" w:rsidRPr="00B6108C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108C">
        <w:rPr>
          <w:rFonts w:ascii="Times New Roman" w:hAnsi="Times New Roman"/>
          <w:sz w:val="26"/>
          <w:szCs w:val="26"/>
          <w:lang w:val="uk-UA"/>
        </w:rPr>
        <w:lastRenderedPageBreak/>
        <w:t>Таблиця 5.3 - Фінансова модель прогнозних показників руху грошових коштів проекту санаторію для дітей з батьками</w:t>
      </w:r>
    </w:p>
    <w:tbl>
      <w:tblPr>
        <w:tblW w:w="5540" w:type="pct"/>
        <w:tblInd w:w="-792" w:type="dxa"/>
        <w:tblLook w:val="0000"/>
      </w:tblPr>
      <w:tblGrid>
        <w:gridCol w:w="1939"/>
        <w:gridCol w:w="823"/>
        <w:gridCol w:w="567"/>
        <w:gridCol w:w="786"/>
        <w:gridCol w:w="666"/>
        <w:gridCol w:w="7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846"/>
        <w:gridCol w:w="666"/>
        <w:gridCol w:w="666"/>
      </w:tblGrid>
      <w:tr w:rsidR="00DC05C8" w:rsidRPr="00DC05C8" w:rsidTr="00865CE5">
        <w:trPr>
          <w:trHeight w:val="255"/>
        </w:trPr>
        <w:tc>
          <w:tcPr>
            <w:tcW w:w="59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Показник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Нормативні ставки</w:t>
            </w:r>
          </w:p>
        </w:tc>
        <w:tc>
          <w:tcPr>
            <w:tcW w:w="17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Од. виміру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2028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2029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2030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2031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2032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2033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2034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2035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2036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2037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2038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</w:tr>
      <w:tr w:rsidR="00DC05C8" w:rsidRPr="00DC05C8" w:rsidTr="00865CE5">
        <w:trPr>
          <w:trHeight w:val="300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Санаторій для дітей з батьками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Інвестиції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млн. грн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979,2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489,6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489,6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Операційні доходи з ПДВ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млн. грн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324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594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918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Операційні доходи без ПДВ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17%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млн. грн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276,9231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507,6923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784,6154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784,6154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784,6154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784,6154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784,6154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784,6154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784,6154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784,6154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784,6154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784,6154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784,6154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784,6153846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784,6154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784,6154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Операційні витрати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млн. грн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41,99813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76,99658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118,9947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118,9947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118,9947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118,9947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118,9947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118,9947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118,9947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118,9947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118,9947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118,9947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118,9947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118,9947072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118,9947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118,9947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Амортизація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млн. грн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97,92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97,92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97,92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97,92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97,92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97,92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97,92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97,92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97,92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97,92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97,92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97,92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97,92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97,92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97,92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97,92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Прибуток до оподаткування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млн. грн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137,0049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332,7757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567,7007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567,7007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567,7007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567,7007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567,7007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567,7007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567,7007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567,7007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567,7007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567,7007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567,7007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567,7006775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567,7007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567,7007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Податок на прибуток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16%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млн. грн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21,92079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53,24412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90,83211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90,83211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90,83211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90,83211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90,83211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90,83211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90,83211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90,83211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90,83211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90,83211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90,83211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90,83210839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90,83211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90,83211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Чистий прибуток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млн. грн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115,0842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279,5316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476,8686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476,8686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476,8686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476,8686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476,8686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476,8686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476,8686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476,8686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476,8686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476,8686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476,8686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476,8685691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476,8686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476,8686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Грошовий потік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млн. грн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-979,2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-489,6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-489,6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213,0042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377,4516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574,7886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574,7886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574,7886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574,7886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574,7886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574,7886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574,7886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574,7886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574,7886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574,7886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574,7886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574,7885691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574,7886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574,7886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Коефіцієнт дисконтування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17,0%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млн. грн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0,854701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0,7305136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0,624371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0,53365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0,456111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0,389839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0,333195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0,284782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0,243404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0,208037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0,17781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0,151974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0,129892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0,111019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0,094888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0,069317094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0,059245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0,050637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Дисконтований грошовий потік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млн. грн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-979,2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-418,462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-357,65943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132,9935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201,4271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262,1675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224,0748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191,5169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163,6897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139,9057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119,5775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102,203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87,35299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74,66068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63,81254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54,54064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39,84267354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34,05357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29,10561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Накоплений ДГП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млн. грн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-979,2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-1397,66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-1755,321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-1622,33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-1420,9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-1158,73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-934,658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-743,141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-579,452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-439,546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-319,968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-217,765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-130,412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-55,7517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8,06082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62,60146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102,4441293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136,4977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165,6033</w:t>
            </w:r>
          </w:p>
        </w:tc>
      </w:tr>
      <w:tr w:rsidR="00DC05C8" w:rsidRPr="00DC05C8" w:rsidTr="00865CE5">
        <w:trPr>
          <w:trHeight w:val="330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Чистий дисконтований дохід (ЧДД)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млн. грн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165,603309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Індекс прибутковості (ІД)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1,09434361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Термін окупності (ТО)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років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14,8736797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Внутрішня норма дохідності (ВНД)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18,47%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Коефіцієнт дисконтування 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19%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0,840336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0,7061648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0,593416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0,498669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0,419049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0,352142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0,295918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0,248671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0,208967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0,175602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0,147565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0,124004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0,104205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0,087567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0,073586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0,05196389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0,043667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0,036695</w:t>
            </w:r>
          </w:p>
        </w:tc>
      </w:tr>
      <w:tr w:rsidR="00DC05C8" w:rsidRPr="00DC05C8" w:rsidTr="00865CE5">
        <w:trPr>
          <w:trHeight w:val="25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Дисконтований дохід 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-979,2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-411,429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-345,7383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126,4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188,2233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240,8648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202,4074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170,0902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142,933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120,1117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100,9342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84,81869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71,27621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59,89597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50,33275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42,29643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29,86825008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25,09937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21,09191</w:t>
            </w:r>
          </w:p>
        </w:tc>
      </w:tr>
      <w:tr w:rsidR="00DC05C8" w:rsidRPr="00DC05C8" w:rsidTr="00865CE5">
        <w:trPr>
          <w:trHeight w:val="270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ЧДД 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-59,722564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DC05C8" w:rsidRDefault="00DC05C8" w:rsidP="008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05C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</w:tbl>
    <w:p w:rsidR="00DC05C8" w:rsidRPr="006F5CBA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DC05C8" w:rsidRPr="006F5CBA" w:rsidSect="007030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05C8" w:rsidRPr="00B6108C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108C">
        <w:rPr>
          <w:rFonts w:ascii="Times New Roman" w:hAnsi="Times New Roman"/>
          <w:sz w:val="26"/>
          <w:szCs w:val="26"/>
          <w:lang w:val="uk-UA"/>
        </w:rPr>
        <w:lastRenderedPageBreak/>
        <w:t>Таблиця 5.4 - Фінансова модель прогнозних показників руху грошових коштів проекту розважального центру</w:t>
      </w:r>
    </w:p>
    <w:tbl>
      <w:tblPr>
        <w:tblW w:w="5000" w:type="pct"/>
        <w:tblLook w:val="0000"/>
      </w:tblPr>
      <w:tblGrid>
        <w:gridCol w:w="3557"/>
        <w:gridCol w:w="1339"/>
        <w:gridCol w:w="1046"/>
        <w:gridCol w:w="1331"/>
        <w:gridCol w:w="1056"/>
        <w:gridCol w:w="1180"/>
        <w:gridCol w:w="1056"/>
        <w:gridCol w:w="1056"/>
        <w:gridCol w:w="1056"/>
        <w:gridCol w:w="1056"/>
        <w:gridCol w:w="1053"/>
      </w:tblGrid>
      <w:tr w:rsidR="00DC05C8" w:rsidRPr="006F5CBA" w:rsidTr="00865CE5">
        <w:trPr>
          <w:trHeight w:val="255"/>
        </w:trPr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Показник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Нормативні ставки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Од. виміру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2030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C05C8" w:rsidRPr="006F5CBA" w:rsidTr="00865CE5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Розважальний центр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Інвестиції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доходи з ПДВ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153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доходи без ПДВ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46,15385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84,615385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130,7692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130,7692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130,7692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130,7692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130,7692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витрати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0,286658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0,5255391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0,812197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0,812197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0,812197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0,812197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0,812197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Амортизація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6,5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Прибуток до оподаткування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39,36719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77,589846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123,457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123,457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123,457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123,457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123,457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 xml:space="preserve">Податок на прибуток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6,29875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12,414375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19,75313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19,75313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19,75313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19,75313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19,75313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Чистий прибуток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33,06844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65,17547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103,7039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103,7039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103,7039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103,7039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103,7039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Грошовий потік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39,56844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71,67547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110,2039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110,2039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110,2039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110,2039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110,2039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Коефіцієнт дисконтування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0,813008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0,6609822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0,537384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0,436897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0,355201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0,288781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0,234782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Дисконтований грошовий потік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32,16946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47,376211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59,22181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48,14781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39,14456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31,82485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25,87386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Накоплений ДГП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-97,8305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-50,454327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8,767482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56,91529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96,05986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127,8847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153,7586</w:t>
            </w:r>
          </w:p>
        </w:tc>
      </w:tr>
      <w:tr w:rsidR="00DC05C8" w:rsidRPr="006F5CBA" w:rsidTr="00865CE5">
        <w:trPr>
          <w:trHeight w:val="27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Чистий дисконтований дохід (ЧДД)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153,758562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Індекс прибутковості (ІД)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2,18275817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Термін окупності (ТО)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років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3,85195518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Внутрішня норма дохідності (ВНД)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54,88%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Коефіцієнт дисконтування 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55%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0,645161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0,4162331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0,268537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0,17325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0,111774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0,072112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0,046524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Дисконтований дохід 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25,52802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29,833703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29,59388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19,09283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12,31795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7,947066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5,127139</w:t>
            </w:r>
          </w:p>
        </w:tc>
      </w:tr>
      <w:tr w:rsidR="00DC05C8" w:rsidRPr="006F5CBA" w:rsidTr="00865CE5">
        <w:trPr>
          <w:trHeight w:val="2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ЧДД 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-0,55941054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DC05C8" w:rsidRPr="006F5CBA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5C8" w:rsidRPr="003476FD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6F5CBA">
        <w:rPr>
          <w:rFonts w:ascii="Times New Roman" w:hAnsi="Times New Roman"/>
          <w:sz w:val="28"/>
          <w:szCs w:val="28"/>
          <w:lang w:val="uk-UA"/>
        </w:rPr>
        <w:br w:type="page"/>
      </w:r>
      <w:r w:rsidRPr="003476FD">
        <w:rPr>
          <w:rFonts w:ascii="Times New Roman" w:hAnsi="Times New Roman"/>
          <w:sz w:val="26"/>
          <w:szCs w:val="26"/>
          <w:lang w:val="uk-UA"/>
        </w:rPr>
        <w:lastRenderedPageBreak/>
        <w:t>Таблиця 5.5 - Фінансова модель прогнозних показників руху грошових коштів проекту пансіонату</w:t>
      </w:r>
    </w:p>
    <w:tbl>
      <w:tblPr>
        <w:tblW w:w="16360" w:type="dxa"/>
        <w:tblInd w:w="-792" w:type="dxa"/>
        <w:tblLook w:val="0000"/>
      </w:tblPr>
      <w:tblGrid>
        <w:gridCol w:w="3260"/>
        <w:gridCol w:w="1297"/>
        <w:gridCol w:w="960"/>
        <w:gridCol w:w="1273"/>
        <w:gridCol w:w="1051"/>
        <w:gridCol w:w="1162"/>
        <w:gridCol w:w="1051"/>
        <w:gridCol w:w="1051"/>
        <w:gridCol w:w="1051"/>
        <w:gridCol w:w="1051"/>
        <w:gridCol w:w="1051"/>
        <w:gridCol w:w="1051"/>
        <w:gridCol w:w="1051"/>
      </w:tblGrid>
      <w:tr w:rsidR="00DC05C8" w:rsidRPr="006F5CBA" w:rsidTr="00865CE5">
        <w:trPr>
          <w:trHeight w:val="255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Показник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Нормативні ставки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Од. виміру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2029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</w:tr>
      <w:tr w:rsidR="00DC05C8" w:rsidRPr="006F5CBA" w:rsidTr="00865CE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Пансіонат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Інвестиції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Операційні доходи з ПДВ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127,224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233,244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360,468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360,468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360,468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360,468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360,468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Операційні доходи без ПДВ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108,7385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199,3538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308,0923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308,0923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308,0923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308,0923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308,0923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Операційні витрати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6,850062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12,55845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19,40851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19,40851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19,40851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19,40851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19,40851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Амортизація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27,36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Прибуток до оподаткування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74,5284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159,4354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261,3238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261,3238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261,3238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261,3238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261,3238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 xml:space="preserve">Податок на прибуток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11,92454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25,50966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41,81181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41,81181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41,81181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41,81181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41,81181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Чистий прибуток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62,60386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133,9257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219,512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219,512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219,512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219,512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219,512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Грошовий потік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-273,6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-136,8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-136,8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89,96386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161,2857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246,872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246,872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246,872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246,872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246,872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Коефіцієнт дисконтування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0,854701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0,7305136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0,624371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0,53365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0,456111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0,389839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0,333195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0,284782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0,243404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Дисконтований грошовий потік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-273,6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-116,923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-99,934254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56,17078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86,07014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112,6011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96,24023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82,25661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70,30479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60,08957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Накоплений ДГП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-273,6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-390,523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-490,45733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-434,287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-348,216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-235,615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-139,375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-57,1185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13,18629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73,27586</w:t>
            </w:r>
          </w:p>
        </w:tc>
      </w:tr>
      <w:tr w:rsidR="00DC05C8" w:rsidRPr="006F5CBA" w:rsidTr="00865CE5">
        <w:trPr>
          <w:trHeight w:val="3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Чистий дисконтований дохід (ЧДД)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73,2758559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Індекс прибутковості (ІД)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1,14940312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Термін окупності (ТО)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років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8,81244109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DC05C8" w:rsidRPr="006F5CBA" w:rsidTr="00865CE5">
        <w:trPr>
          <w:trHeight w:val="31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Внутрішня норма дохідності (ВНД)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20,89%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Коефіцієнт дисконтування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0,787402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0,6200012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0,48819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0,384402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0,302678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0,238329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0,187661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0,147765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0,11635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Дисконтований дохід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-273,6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-107,717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-84,81617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43,91945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61,99848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74,72281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58,83686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46,32824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36,47893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28,72356</w:t>
            </w:r>
          </w:p>
        </w:tc>
      </w:tr>
      <w:tr w:rsidR="00DC05C8" w:rsidRPr="006F5CBA" w:rsidTr="00865CE5">
        <w:trPr>
          <w:trHeight w:val="2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ЧДД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-115,124366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</w:tbl>
    <w:p w:rsidR="00DC05C8" w:rsidRPr="006F5CBA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5C8" w:rsidRPr="003476FD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6F5CBA">
        <w:rPr>
          <w:rFonts w:ascii="Times New Roman" w:hAnsi="Times New Roman"/>
          <w:sz w:val="28"/>
          <w:szCs w:val="28"/>
          <w:lang w:val="uk-UA"/>
        </w:rPr>
        <w:br w:type="page"/>
      </w:r>
      <w:r w:rsidRPr="003476FD">
        <w:rPr>
          <w:rFonts w:ascii="Times New Roman" w:hAnsi="Times New Roman"/>
          <w:sz w:val="26"/>
          <w:szCs w:val="26"/>
          <w:lang w:val="uk-UA"/>
        </w:rPr>
        <w:lastRenderedPageBreak/>
        <w:t>Таблиця 5.6 - Фінансова модель прогнозних показників руху грошових коштів проекту міні-пансіонату</w:t>
      </w:r>
    </w:p>
    <w:tbl>
      <w:tblPr>
        <w:tblW w:w="16360" w:type="dxa"/>
        <w:tblInd w:w="-792" w:type="dxa"/>
        <w:tblLook w:val="0000"/>
      </w:tblPr>
      <w:tblGrid>
        <w:gridCol w:w="3260"/>
        <w:gridCol w:w="1297"/>
        <w:gridCol w:w="960"/>
        <w:gridCol w:w="1273"/>
        <w:gridCol w:w="1051"/>
        <w:gridCol w:w="1162"/>
        <w:gridCol w:w="1051"/>
        <w:gridCol w:w="1051"/>
        <w:gridCol w:w="1051"/>
        <w:gridCol w:w="1051"/>
        <w:gridCol w:w="1051"/>
        <w:gridCol w:w="1051"/>
        <w:gridCol w:w="1051"/>
      </w:tblGrid>
      <w:tr w:rsidR="00DC05C8" w:rsidRPr="006F5CBA" w:rsidTr="00865CE5">
        <w:trPr>
          <w:trHeight w:val="255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Показник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Нормативні ставки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Од. виміру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DC05C8" w:rsidRPr="006F5CBA" w:rsidTr="00865CE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Міні-пансіонат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Інвестиції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460,8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доходи з ПДВ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95,04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174,24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269,28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269,28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269,28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269,28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269,28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269,28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269,28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доходи без ПДВ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81,23077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148,92308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230,1538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230,1538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230,1538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230,1538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230,1538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230,1538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230,1538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витрати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5,735503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10,515088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16,25059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16,25059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16,25059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16,25059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16,25059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16,25059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16,25059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Амортизація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23,04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Прибуток до оподаткування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52,45527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115,36799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190,8633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190,8633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190,8633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190,8633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190,8633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190,8633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190,8633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 xml:space="preserve">Податок на прибуток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8,392843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18,458878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30,53812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30,53812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30,53812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30,53812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30,53812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30,53812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30,53812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Чистий прибуток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44,06242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96,909111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160,3251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160,3251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160,3251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160,3251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160,3251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160,3251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160,3251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Грошовий потік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-460,8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67,10242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119,94911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183,3651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183,3651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183,3651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183,3651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183,3651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183,3651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183,3651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Коефіцієнт дисконтування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0,854701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0,7305136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0,624371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0,53365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0,456111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0,389839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0,333195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0,284782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0,243404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Дисконтований грошовий потік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-460,8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57,3525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87,624451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114,4878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97,85281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83,63488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71,48281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61,09642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52,21916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44,63176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Накоплений ДГП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-460,8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-403,448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-315,82305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-201,335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-103,482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-19,8476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51,63524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112,7317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164,9508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209,5826</w:t>
            </w:r>
          </w:p>
        </w:tc>
      </w:tr>
      <w:tr w:rsidR="00DC05C8" w:rsidRPr="006F5CBA" w:rsidTr="00865CE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Чистий дисконтований дохід (ЧДД)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209,582575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Індекс прибутковості (ІД)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1,4548233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Термін окупності (ТО)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років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6,27765507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Внутрішня норма дохідності (ВНД)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27,67%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Коефіцієнт дисконтування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0,78125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0,6103516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0,476837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0,372529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0,291038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0,227374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0,177636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0,138778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0,10842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Дисконтований дохід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-460,8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52,42377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73,211127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87,43531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68,30884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53,36628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41,6924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32,57219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25,44702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19,88049</w:t>
            </w:r>
          </w:p>
        </w:tc>
      </w:tr>
      <w:tr w:rsidR="00DC05C8" w:rsidRPr="006F5CBA" w:rsidTr="00865CE5">
        <w:trPr>
          <w:trHeight w:val="2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ЧДД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-6,46257325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DC05C8" w:rsidRPr="006F5CBA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5C8" w:rsidRPr="003476FD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6F5CBA">
        <w:rPr>
          <w:rFonts w:ascii="Times New Roman" w:hAnsi="Times New Roman"/>
          <w:sz w:val="28"/>
          <w:szCs w:val="28"/>
          <w:lang w:val="uk-UA"/>
        </w:rPr>
        <w:br w:type="page"/>
      </w:r>
      <w:r w:rsidRPr="003476FD">
        <w:rPr>
          <w:rFonts w:ascii="Times New Roman" w:hAnsi="Times New Roman"/>
          <w:sz w:val="26"/>
          <w:szCs w:val="26"/>
          <w:lang w:val="uk-UA"/>
        </w:rPr>
        <w:lastRenderedPageBreak/>
        <w:t>Таблиця 5.7 - Фінансова модель прогнозних показників руху грошових коштів проекту молодіжного табору</w:t>
      </w:r>
    </w:p>
    <w:tbl>
      <w:tblPr>
        <w:tblW w:w="16360" w:type="dxa"/>
        <w:tblInd w:w="-792" w:type="dxa"/>
        <w:tblLook w:val="0000"/>
      </w:tblPr>
      <w:tblGrid>
        <w:gridCol w:w="3260"/>
        <w:gridCol w:w="1297"/>
        <w:gridCol w:w="960"/>
        <w:gridCol w:w="1273"/>
        <w:gridCol w:w="1051"/>
        <w:gridCol w:w="1162"/>
        <w:gridCol w:w="1051"/>
        <w:gridCol w:w="1051"/>
        <w:gridCol w:w="1051"/>
        <w:gridCol w:w="1051"/>
        <w:gridCol w:w="1051"/>
        <w:gridCol w:w="1051"/>
        <w:gridCol w:w="1051"/>
      </w:tblGrid>
      <w:tr w:rsidR="00DC05C8" w:rsidRPr="006F5CBA" w:rsidTr="00865CE5">
        <w:trPr>
          <w:trHeight w:val="255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Показник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Нормативні ставки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Од. виміру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2032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DC05C8" w:rsidRPr="006F5CBA" w:rsidTr="00865CE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Молодіжний табір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Інвестиції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-80,64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доходи з ПДВ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31,86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доходи без ПДВ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27,2307692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27,23077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27,230769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27,23077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27,23077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27,23077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27,23077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27,23077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27,23077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27,23077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витрати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2,37444235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2,374442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2,3744424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2,374442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2,374442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2,374442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2,374442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2,374442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2,374442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2,374442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Амортизація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4,032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4,032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4,032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4,032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4,032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4,032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4,032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4,032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4,032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4,032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Прибуток до оподаткування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20,8243269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20,82433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20,824327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20,82433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20,82433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20,82433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20,82433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20,82433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20,82433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20,82433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 xml:space="preserve">Податок на прибуток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3,3318923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3,331892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3,3318923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3,331892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3,331892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3,331892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3,331892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3,331892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3,331892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3,331892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Чистий прибуток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17,4924346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17,49243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17,492435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17,49243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17,49243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17,49243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17,49243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17,49243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17,49243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17,49243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Грошовий потік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-59,1155654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21,52443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21,524435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21,52443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21,52443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21,52443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21,52443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21,52443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21,52443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21,52443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Коефіцієнт дисконтування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0,854701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0,7305136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0,624371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0,53365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0,456111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0,389839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0,333195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0,284782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0,243404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Дисконтований грошовий потік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-59,1155654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18,39695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15,723891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13,43922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11,48652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9,817535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8,391055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7,171842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6,12978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5,239128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Накоплений ДГП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-59,1155654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-40,7186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-24,994722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-11,5555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-0,06898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9,748552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18,13961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25,31145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31,44123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36,68036</w:t>
            </w:r>
          </w:p>
        </w:tc>
      </w:tr>
      <w:tr w:rsidR="00DC05C8" w:rsidRPr="006F5CBA" w:rsidTr="00865CE5">
        <w:trPr>
          <w:trHeight w:val="2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Чистий дисконтований дохід (ЧДД)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25,3114491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Індекс прибутковості (ІД)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1,62048559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Термін окупності (ТО)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років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5,0070265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Внутрішня норма дохідності (ВНД)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33,84%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Коефіцієнт дисконтування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0,740741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0,5486968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0,406442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0,301068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0,223014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0,165195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0,122367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0,090642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0,067142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Дисконтований дохід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-59,1155654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15,94403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11,810389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8,748437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6,480323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4,80024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3,555733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2,633876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1,951019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1,4452</w:t>
            </w:r>
          </w:p>
        </w:tc>
      </w:tr>
      <w:tr w:rsidR="00DC05C8" w:rsidRPr="006F5CBA" w:rsidTr="00865CE5">
        <w:trPr>
          <w:trHeight w:val="2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ЧДД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-1,74632265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DC05C8" w:rsidRPr="006F5CBA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5C8" w:rsidRPr="003476FD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6F5CBA">
        <w:rPr>
          <w:rFonts w:ascii="Times New Roman" w:hAnsi="Times New Roman"/>
          <w:sz w:val="28"/>
          <w:szCs w:val="28"/>
          <w:lang w:val="uk-UA"/>
        </w:rPr>
        <w:br w:type="page"/>
      </w:r>
      <w:r w:rsidRPr="003476FD">
        <w:rPr>
          <w:rFonts w:ascii="Times New Roman" w:hAnsi="Times New Roman"/>
          <w:sz w:val="26"/>
          <w:szCs w:val="26"/>
          <w:lang w:val="uk-UA"/>
        </w:rPr>
        <w:lastRenderedPageBreak/>
        <w:t>Таблиця 5.8 - Фінансова модель прогнозних показників руху грошових коштів проекту етнокомплексу</w:t>
      </w:r>
    </w:p>
    <w:tbl>
      <w:tblPr>
        <w:tblW w:w="16360" w:type="dxa"/>
        <w:tblInd w:w="-792" w:type="dxa"/>
        <w:tblLook w:val="0000"/>
      </w:tblPr>
      <w:tblGrid>
        <w:gridCol w:w="3260"/>
        <w:gridCol w:w="1297"/>
        <w:gridCol w:w="960"/>
        <w:gridCol w:w="1273"/>
        <w:gridCol w:w="1051"/>
        <w:gridCol w:w="1162"/>
        <w:gridCol w:w="1051"/>
        <w:gridCol w:w="1051"/>
        <w:gridCol w:w="1051"/>
        <w:gridCol w:w="1051"/>
        <w:gridCol w:w="1051"/>
        <w:gridCol w:w="1051"/>
        <w:gridCol w:w="1051"/>
      </w:tblGrid>
      <w:tr w:rsidR="00DC05C8" w:rsidRPr="006F5CBA" w:rsidTr="00865CE5">
        <w:trPr>
          <w:trHeight w:val="255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Показник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Нормативні ставки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Од. виміру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2032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DC05C8" w:rsidRPr="006F5CBA" w:rsidTr="00865CE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Етнокомплекси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Інвестиції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345,6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доходи з ПДВ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72,9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133,65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206,55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206,55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206,55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206,55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206,55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206,55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206,55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доходи без ПДВ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62,30769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114,23077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176,5385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176,5385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176,5385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176,5385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176,5385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176,5385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176,5385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витрати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5,377649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9,8590237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15,23667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15,23667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15,23667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15,23667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15,23667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15,23667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15,23667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Амортизація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17,28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Прибуток до оподаткування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39,65004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87,091746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144,0218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144,0218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144,0218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144,0218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144,0218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144,0218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144,0218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 xml:space="preserve">Податок на прибуток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6,344007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13,934679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23,04349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23,04349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23,04349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23,04349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23,04349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23,04349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23,04349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Чистий прибуток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33,30604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73,157066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120,9783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120,9783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120,9783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120,9783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120,9783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120,9783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120,9783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Грошовий потік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-345,6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50,58604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90,437066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138,2583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138,2583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138,2583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138,2583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138,2583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138,2583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138,2583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Коефіцієнт дисконтування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0,854701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0,7305136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0,624371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0,53365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0,456111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0,389839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0,333195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0,284782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0,243404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Дисконтований грошовий потік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-345,6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43,23593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66,065502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86,32441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73,78155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63,06115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53,89842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46,06703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39,37353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33,65259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Накоплений ДГП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-345,6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-302,364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-236,29857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-149,974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-76,1926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-13,1315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40,76697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86,834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126,2075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159,8601</w:t>
            </w:r>
          </w:p>
        </w:tc>
      </w:tr>
      <w:tr w:rsidR="00DC05C8" w:rsidRPr="006F5CBA" w:rsidTr="00865CE5">
        <w:trPr>
          <w:trHeight w:val="28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Чистий дисконтований дохід (ЧДД)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159,860112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Індекс прибутковості (ІД)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1,46255819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Термін окупності (ТО)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років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6,24363334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31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Внутрішня норма дохідності (ВНД)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28,05%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Коефіцієнт дисконтування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0,775194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0,6009254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0,465834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0,361111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0,279931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0,217001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0,168218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0,130401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0,101086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Дисконтований дохід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-345,6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39,21398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54,345932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64,40537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49,92664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38,70283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30,00219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23,25751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18,02908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13,97603</w:t>
            </w:r>
          </w:p>
        </w:tc>
      </w:tr>
      <w:tr w:rsidR="00DC05C8" w:rsidRPr="006F5CBA" w:rsidTr="00865CE5">
        <w:trPr>
          <w:trHeight w:val="2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ЧДД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-13,7404342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DC05C8" w:rsidRPr="006F5CBA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5C8" w:rsidRPr="003476FD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6F5CBA">
        <w:rPr>
          <w:rFonts w:ascii="Times New Roman" w:hAnsi="Times New Roman"/>
          <w:sz w:val="28"/>
          <w:szCs w:val="28"/>
          <w:lang w:val="uk-UA"/>
        </w:rPr>
        <w:br w:type="page"/>
      </w:r>
      <w:r w:rsidRPr="003476FD">
        <w:rPr>
          <w:rFonts w:ascii="Times New Roman" w:hAnsi="Times New Roman"/>
          <w:sz w:val="26"/>
          <w:szCs w:val="26"/>
          <w:lang w:val="uk-UA"/>
        </w:rPr>
        <w:lastRenderedPageBreak/>
        <w:t>Таблиця 5.9 - Фінансова модель прогнозних показників руху грошових коштів проекту басейнів</w:t>
      </w:r>
    </w:p>
    <w:tbl>
      <w:tblPr>
        <w:tblW w:w="16360" w:type="dxa"/>
        <w:tblInd w:w="-792" w:type="dxa"/>
        <w:tblLook w:val="0000"/>
      </w:tblPr>
      <w:tblGrid>
        <w:gridCol w:w="3260"/>
        <w:gridCol w:w="1297"/>
        <w:gridCol w:w="960"/>
        <w:gridCol w:w="1273"/>
        <w:gridCol w:w="1051"/>
        <w:gridCol w:w="1162"/>
        <w:gridCol w:w="1051"/>
        <w:gridCol w:w="1051"/>
        <w:gridCol w:w="1051"/>
        <w:gridCol w:w="1051"/>
        <w:gridCol w:w="1051"/>
        <w:gridCol w:w="1051"/>
        <w:gridCol w:w="1051"/>
      </w:tblGrid>
      <w:tr w:rsidR="00DC05C8" w:rsidRPr="006F5CBA" w:rsidTr="00865CE5">
        <w:trPr>
          <w:trHeight w:val="255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Показник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Нормативні ставки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Од. виміру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2032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DC05C8" w:rsidRPr="006F5CBA" w:rsidTr="00865CE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Басейни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Інвестиції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доходи з ПДВ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57,12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57,12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57,12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57,12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57,12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57,12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57,12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57,12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доходи без ПДВ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17,2307692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28,71795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48,820513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48,82051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48,82051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48,82051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48,82051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48,82051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48,82051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48,82051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витрати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1,73690783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3,184331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4,9212389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4,921239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4,921239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4,921239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4,921239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4,921239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4,921239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4,921239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Амортизація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5,85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Прибуток до оподаткування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9,6438614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19,68362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38,049274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38,04927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38,04927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38,04927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38,04927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38,04927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38,04927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38,04927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 xml:space="preserve">Податок на прибуток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1,54301782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3,149379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6,0878838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6,087884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6,087884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6,087884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6,087884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6,087884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6,087884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6,087884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Чистий прибуток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8,10084358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16,53424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31,96139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31,96139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31,96139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31,96139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31,96139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31,96139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31,96139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31,96139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Грошовий потік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-103,049156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22,38424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37,81139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37,81139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37,81139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37,81139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37,81139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37,81139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37,81139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37,81139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Коефіцієнт дисконтування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0,813008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0,6609822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0,537384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0,436897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0,355201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0,288781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0,234782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0,190879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0,155187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Дисконтований грошовий потік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-103,049156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18,19857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24,992657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20,31923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16,5197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13,43065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10,91923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8,877422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7,217416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5,867818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Накоплений ДГП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-103,049156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-84,8506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-59,857932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-39,5387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-23,019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-9,58835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1,330884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10,20831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17,42572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23,29354</w:t>
            </w:r>
          </w:p>
        </w:tc>
      </w:tr>
      <w:tr w:rsidR="00DC05C8" w:rsidRPr="006F5CBA" w:rsidTr="00865CE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Чистий дисконтований дохід (ЧДД)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23,29354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Індекс прибутковості (ІД)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1,226043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Термін окупності (ТО)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років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6,8781156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8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Внутрішня норма дохідності (ВНД)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29,62%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Коефіцієнт дисконтування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0,775194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0,6009254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0,465834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0,361111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0,279931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0,217001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0,168218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0,130401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0,101086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Дисконтований дохід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-103,049156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17,35212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22,721826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17,61382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13,65412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10,58459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8,20511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6,36055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4,930659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3,822216</w:t>
            </w:r>
          </w:p>
        </w:tc>
      </w:tr>
      <w:tr w:rsidR="00DC05C8" w:rsidRPr="006F5CBA" w:rsidTr="00865CE5">
        <w:trPr>
          <w:trHeight w:val="2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ЧДД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2,19585955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DC05C8" w:rsidRPr="006F5CBA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5C8" w:rsidRPr="003476FD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6F5CBA">
        <w:rPr>
          <w:rFonts w:ascii="Times New Roman" w:hAnsi="Times New Roman"/>
          <w:sz w:val="28"/>
          <w:szCs w:val="28"/>
          <w:lang w:val="uk-UA"/>
        </w:rPr>
        <w:br w:type="page"/>
      </w:r>
      <w:r w:rsidRPr="003476FD">
        <w:rPr>
          <w:rFonts w:ascii="Times New Roman" w:hAnsi="Times New Roman"/>
          <w:sz w:val="26"/>
          <w:szCs w:val="26"/>
          <w:lang w:val="uk-UA"/>
        </w:rPr>
        <w:lastRenderedPageBreak/>
        <w:t>Таблиця 5.10 - Фінансова модель прогнозних показників руху грошових коштів проекту коледжу</w:t>
      </w:r>
    </w:p>
    <w:tbl>
      <w:tblPr>
        <w:tblW w:w="5000" w:type="pct"/>
        <w:tblLook w:val="0000"/>
      </w:tblPr>
      <w:tblGrid>
        <w:gridCol w:w="4664"/>
        <w:gridCol w:w="2046"/>
        <w:gridCol w:w="1372"/>
        <w:gridCol w:w="1745"/>
        <w:gridCol w:w="1597"/>
        <w:gridCol w:w="1768"/>
        <w:gridCol w:w="1594"/>
      </w:tblGrid>
      <w:tr w:rsidR="00DC05C8" w:rsidRPr="006F5CBA" w:rsidTr="00865CE5">
        <w:trPr>
          <w:trHeight w:val="255"/>
        </w:trPr>
        <w:tc>
          <w:tcPr>
            <w:tcW w:w="1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Показник</w:t>
            </w:r>
          </w:p>
        </w:tc>
        <w:tc>
          <w:tcPr>
            <w:tcW w:w="69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Нормативні ставки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Од. виміру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</w:tr>
      <w:tr w:rsidR="00DC05C8" w:rsidRPr="006F5CBA" w:rsidTr="00865CE5">
        <w:trPr>
          <w:trHeight w:val="255"/>
        </w:trPr>
        <w:tc>
          <w:tcPr>
            <w:tcW w:w="15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C05C8" w:rsidRPr="006F5CBA" w:rsidTr="00865CE5">
        <w:trPr>
          <w:trHeight w:val="300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Коледж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Інвестиції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Операційні доходи з ПДВ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C05C8" w:rsidRPr="006F5CBA" w:rsidTr="00865CE5">
        <w:trPr>
          <w:trHeight w:val="255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Операційні доходи без ПДВ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C05C8" w:rsidRPr="006F5CBA" w:rsidTr="00865CE5">
        <w:trPr>
          <w:trHeight w:val="255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Операційні витрати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4,776556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4,7356509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4,735651</w:t>
            </w:r>
          </w:p>
        </w:tc>
      </w:tr>
      <w:tr w:rsidR="00DC05C8" w:rsidRPr="006F5CBA" w:rsidTr="00865CE5">
        <w:trPr>
          <w:trHeight w:val="255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Фонд розвитку коледжу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0,223444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0,2643491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0,264349</w:t>
            </w:r>
          </w:p>
        </w:tc>
      </w:tr>
      <w:tr w:rsidR="00DC05C8" w:rsidRPr="006F5CBA" w:rsidTr="00865CE5">
        <w:trPr>
          <w:trHeight w:val="255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Прибуток до оподаткування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C05C8" w:rsidRPr="006F5CBA" w:rsidTr="00865CE5">
        <w:trPr>
          <w:trHeight w:val="255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Податок на прибуток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C05C8" w:rsidRPr="006F5CBA" w:rsidTr="00865CE5">
        <w:trPr>
          <w:trHeight w:val="270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Чистий прибуток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DC05C8" w:rsidRPr="006F5CBA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DC05C8" w:rsidRPr="006F5CBA" w:rsidSect="007030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05C8" w:rsidRPr="003476FD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476FD">
        <w:rPr>
          <w:rFonts w:ascii="Times New Roman" w:hAnsi="Times New Roman"/>
          <w:sz w:val="26"/>
          <w:szCs w:val="26"/>
          <w:lang w:val="uk-UA"/>
        </w:rPr>
        <w:lastRenderedPageBreak/>
        <w:t>Таблиця 5.11 - Фінансова модель прогнозних показників руху грошових коштів проекту аквапарку</w:t>
      </w:r>
    </w:p>
    <w:tbl>
      <w:tblPr>
        <w:tblW w:w="0" w:type="auto"/>
        <w:tblInd w:w="93" w:type="dxa"/>
        <w:tblLook w:val="0000"/>
      </w:tblPr>
      <w:tblGrid>
        <w:gridCol w:w="3484"/>
        <w:gridCol w:w="1769"/>
        <w:gridCol w:w="1108"/>
        <w:gridCol w:w="1436"/>
        <w:gridCol w:w="1116"/>
        <w:gridCol w:w="1316"/>
        <w:gridCol w:w="1116"/>
        <w:gridCol w:w="1116"/>
        <w:gridCol w:w="1116"/>
        <w:gridCol w:w="1116"/>
      </w:tblGrid>
      <w:tr w:rsidR="00DC05C8" w:rsidRPr="006F5CBA" w:rsidTr="00865CE5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Показник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Нормативні ставки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Од. виміру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2029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C05C8" w:rsidRPr="006F5CBA" w:rsidTr="00865CE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Аквапарк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Інвестиції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31,6492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Операційні доходи з ПДВ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66,3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Операційні доходи без ПДВ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33,333333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56,66667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56,66667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56,66667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56,66667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Операційні витрати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0,791438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1,4509691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2,242407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2,242407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2,242407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2,242407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Амортизація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1,58246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1,58246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1,58246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1,58246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1,58246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1,58246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Прибуток до оподаткування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17,6261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30,299904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52,8418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52,8418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52,8418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52,8418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Податок на прибуток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2,820176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4,8479847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8,454688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8,454688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8,454688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8,454688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Чистий прибуток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14,80593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25,45192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44,38711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44,38711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44,38711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44,38711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Грошовий потік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-31,6492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16,38839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27,03438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45,96957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45,96957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45,96957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45,96957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Коефіцієнт дисконтування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0,813008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0,6609822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0,537384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0,436897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0,355201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0,288781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Дисконтований грошовий потік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-31,6492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13,32389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17,869244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24,70331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20,08399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16,32845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13,27516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Накоплений ДГП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-31,6492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-18,3253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-0,4560648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24,24724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44,33123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60,65968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73,93484</w:t>
            </w:r>
          </w:p>
        </w:tc>
      </w:tr>
      <w:tr w:rsidR="00DC05C8" w:rsidRPr="006F5CBA" w:rsidTr="00865CE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Чистий дисконтований дохід (ЧДД)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млн. 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73,9348433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Індекс прибутковості (ІД)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3,33607305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Термін окупності (ТО)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років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3,01846169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Внутрішня норма дохідності (ВНД)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84,63%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Коефіцієнт дисконтування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0,540541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0,2921841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0,157937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0,085372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0,046147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0,024944</w:t>
            </w:r>
          </w:p>
        </w:tc>
      </w:tr>
      <w:tr w:rsidR="00DC05C8" w:rsidRPr="006F5CBA" w:rsidTr="00865CE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Дисконтований дохід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-31,6492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8,858587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7,8990152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7,260312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3,924493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2,121348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1,146674</w:t>
            </w:r>
          </w:p>
        </w:tc>
      </w:tr>
      <w:tr w:rsidR="00DC05C8" w:rsidRPr="006F5CBA" w:rsidTr="00865CE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ЧДД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-0,43877125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DC05C8" w:rsidRPr="006F5CBA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DC05C8" w:rsidRPr="006F5CBA" w:rsidSect="007030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05C8" w:rsidRPr="003476FD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476FD">
        <w:rPr>
          <w:rFonts w:ascii="Times New Roman" w:hAnsi="Times New Roman"/>
          <w:sz w:val="26"/>
          <w:szCs w:val="26"/>
          <w:lang w:val="uk-UA"/>
        </w:rPr>
        <w:lastRenderedPageBreak/>
        <w:t>Таблиця 5.12 - Фінансова модель прогнозних показників руху грошових коштів проекту універсального розважального центру</w:t>
      </w:r>
    </w:p>
    <w:tbl>
      <w:tblPr>
        <w:tblW w:w="5000" w:type="pct"/>
        <w:tblLayout w:type="fixed"/>
        <w:tblLook w:val="0000"/>
      </w:tblPr>
      <w:tblGrid>
        <w:gridCol w:w="3512"/>
        <w:gridCol w:w="736"/>
        <w:gridCol w:w="1133"/>
        <w:gridCol w:w="1130"/>
        <w:gridCol w:w="905"/>
        <w:gridCol w:w="1041"/>
        <w:gridCol w:w="905"/>
        <w:gridCol w:w="905"/>
        <w:gridCol w:w="905"/>
        <w:gridCol w:w="905"/>
        <w:gridCol w:w="905"/>
        <w:gridCol w:w="905"/>
        <w:gridCol w:w="899"/>
      </w:tblGrid>
      <w:tr w:rsidR="00DC05C8" w:rsidRPr="006F5CBA" w:rsidTr="00865CE5">
        <w:trPr>
          <w:trHeight w:val="255"/>
        </w:trPr>
        <w:tc>
          <w:tcPr>
            <w:tcW w:w="1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Показник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Нормативні ставки</w:t>
            </w:r>
          </w:p>
        </w:tc>
        <w:tc>
          <w:tcPr>
            <w:tcW w:w="3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Од. виміру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2033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</w:tr>
      <w:tr w:rsidR="00DC05C8" w:rsidRPr="006F5CBA" w:rsidTr="00865CE5">
        <w:trPr>
          <w:trHeight w:val="300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Універсальний розважальний центр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Інвестиції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Операційні доходи з ПДВ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3,24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5,94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9,18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9,18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9,18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9,18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9,18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9,18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9,18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Операційні доходи без ПДВ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2,769231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5,0769231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7,846154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7,846154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7,846154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7,846154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7,846154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7,846154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7,846154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Операційні витрати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0,267281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0,4900159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0,757297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0,757297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0,757297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0,757297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0,757297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0,757297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0,757297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Амортизація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0,52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Прибуток до оподаткування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1,981949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4,0669072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6,568857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6,568857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6,568857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6,568857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6,568857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6,568857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6,568857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 xml:space="preserve">Податок на прибуток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0,317112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0,6507051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1,051017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1,051017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1,051017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1,051017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1,051017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1,051017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1,051017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Чистий прибуток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1,664837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3,416202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5,51784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5,51784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5,51784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5,51784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5,51784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5,51784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5,51784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Грошовий потік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-10,4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2,184837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3,936202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6,03784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6,03784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6,03784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6,03784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6,03784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6,03784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6,03784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Коефіцієнт дисконтування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0,813008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0,6609822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0,537384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0,436897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0,355201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0,288781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0,234782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0,190879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0,155187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Дисконтований грошовий потік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-10,4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1,776291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2,6017596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3,244638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2,637917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2,144648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1,743616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1,417574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1,152499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0,936991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Накоплений ДГП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-10,4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-8,62371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-6,0219498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-2,77731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-0,1394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2,005253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3,748869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5,166443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6,318943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7,255934</w:t>
            </w:r>
          </w:p>
        </w:tc>
      </w:tr>
      <w:tr w:rsidR="00DC05C8" w:rsidRPr="006F5CBA" w:rsidTr="00865CE5">
        <w:trPr>
          <w:trHeight w:val="510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Чистий дисконтований дохід (ЧДД)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7,2559339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Індекс прибутковості (ІД)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1,69768595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Термін окупності (ТО)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років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5,06499668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DC05C8" w:rsidRPr="006F5CBA" w:rsidTr="00865CE5">
        <w:trPr>
          <w:trHeight w:val="510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Внутрішня норма дохідності (ВНД)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40,68%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Коефіцієнт дисконтування 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0,70922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0,5029928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0,356732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0,253002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0,179434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0,127258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0,090254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0,06401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0,045397</w:t>
            </w:r>
          </w:p>
        </w:tc>
      </w:tr>
      <w:tr w:rsidR="00DC05C8" w:rsidRPr="006F5CBA" w:rsidTr="00865CE5">
        <w:trPr>
          <w:trHeight w:val="255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Дисконтований дохід 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-10,4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1,54953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1,9798813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2,153894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1,527584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1,083393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0,768364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0,544939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0,386481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0,2741</w:t>
            </w:r>
          </w:p>
        </w:tc>
      </w:tr>
      <w:tr w:rsidR="00DC05C8" w:rsidRPr="006F5CBA" w:rsidTr="00865CE5">
        <w:trPr>
          <w:trHeight w:val="270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ЧДД 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-0,13183364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</w:tbl>
    <w:p w:rsidR="00DC05C8" w:rsidRPr="006F5CBA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DC05C8" w:rsidRPr="006F5CBA" w:rsidSect="007030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05C8" w:rsidRPr="003476FD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476FD">
        <w:rPr>
          <w:rFonts w:ascii="Times New Roman" w:hAnsi="Times New Roman"/>
          <w:sz w:val="26"/>
          <w:szCs w:val="26"/>
          <w:lang w:val="uk-UA"/>
        </w:rPr>
        <w:lastRenderedPageBreak/>
        <w:t>Таблиця 5.13 - Фінансова модель прогнозних показників руху грошових коштів проекту спортивного центру</w:t>
      </w:r>
    </w:p>
    <w:tbl>
      <w:tblPr>
        <w:tblW w:w="16360" w:type="dxa"/>
        <w:tblInd w:w="-792" w:type="dxa"/>
        <w:tblLook w:val="0000"/>
      </w:tblPr>
      <w:tblGrid>
        <w:gridCol w:w="3260"/>
        <w:gridCol w:w="1297"/>
        <w:gridCol w:w="960"/>
        <w:gridCol w:w="1273"/>
        <w:gridCol w:w="1051"/>
        <w:gridCol w:w="1162"/>
        <w:gridCol w:w="1051"/>
        <w:gridCol w:w="1051"/>
        <w:gridCol w:w="1051"/>
        <w:gridCol w:w="1051"/>
        <w:gridCol w:w="1051"/>
        <w:gridCol w:w="1051"/>
        <w:gridCol w:w="1051"/>
      </w:tblGrid>
      <w:tr w:rsidR="00DC05C8" w:rsidRPr="006F5CBA" w:rsidTr="00865CE5">
        <w:trPr>
          <w:trHeight w:val="255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Показник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Нормативні ставки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Од. виміру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2032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DC05C8" w:rsidRPr="006F5CBA" w:rsidTr="00865CE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Спортивний центр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Інвестиції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доходи з ПДВ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9,18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9,18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9,18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9,18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9,18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9,18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доходи без ПДВ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2,769231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5,0769231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7,846154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2,769231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7,846154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7,846154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7,846154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7,846154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7,846154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витрати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0,357984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0,6563031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1,014287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1,014287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1,014287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1,014287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1,014287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1,014287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1,014287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Амортизація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0,52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Прибуток до оподаткування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1,891247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3,90062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6,311867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1,234944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6,311867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6,311867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6,311867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6,311867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6,311867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 xml:space="preserve">Податок на прибуток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0,3026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0,6240992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1,009899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0,197591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1,009899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1,009899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1,009899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1,009899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1,009899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Чистий прибуток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1,588648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3,2765208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5,301968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1,037353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5,301968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5,301968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5,301968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5,301968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5,301968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Грошовий потік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2,108648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3,7965208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5,821968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1,557353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5,821968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5,821968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5,821968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5,821968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5,821968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Коефіцієнт дисконтування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0,813008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0,6609822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0,537384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0,436897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0,355201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0,288781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0,234782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0,190879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0,155187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Дисконтований грошовий потік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1,714348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2,5094327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3,128632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0,680404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2,06797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1,681277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1,366892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1,111294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0,903491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Накоплений ДГП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-8,68565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-6,1762195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-3,04759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-2,36718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-0,29921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1,382063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2,748955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3,860249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4,76374</w:t>
            </w:r>
          </w:p>
        </w:tc>
      </w:tr>
      <w:tr w:rsidR="00DC05C8" w:rsidRPr="006F5CBA" w:rsidTr="00865CE5">
        <w:trPr>
          <w:trHeight w:val="2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Чистий дисконтований дохід (ЧДД)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4,76373989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Індекс прибутковості (ІД)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1,45805191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Термін окупності (ТО)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років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6,17796795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Внутрішня норма дохідності (ВНД)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35,19%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Коефіцієнт дисконтування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0,735294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0,5406574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0,397542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0,29231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0,214934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0,15804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0,116206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0,085445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0,062828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Дисконтований дохід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1,550476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2,0526172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2,314478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0,455231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1,25134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0,920103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0,676546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0,49746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0,36578</w:t>
            </w:r>
          </w:p>
        </w:tc>
      </w:tr>
      <w:tr w:rsidR="00DC05C8" w:rsidRPr="006F5CBA" w:rsidTr="00865CE5">
        <w:trPr>
          <w:trHeight w:val="2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ЧДД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-0,31596823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DC05C8" w:rsidRPr="006F5CBA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DC05C8" w:rsidRPr="006F5CBA" w:rsidSect="007030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05C8" w:rsidRPr="003476FD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476FD">
        <w:rPr>
          <w:rFonts w:ascii="Times New Roman" w:hAnsi="Times New Roman"/>
          <w:sz w:val="26"/>
          <w:szCs w:val="26"/>
          <w:lang w:val="uk-UA"/>
        </w:rPr>
        <w:lastRenderedPageBreak/>
        <w:t>Таблиця 5.14 - Фінансова модель прогнозних показників руху грошових коштів проекту торгово-виставкового центру</w:t>
      </w:r>
    </w:p>
    <w:tbl>
      <w:tblPr>
        <w:tblW w:w="16360" w:type="dxa"/>
        <w:tblInd w:w="-792" w:type="dxa"/>
        <w:tblLook w:val="0000"/>
      </w:tblPr>
      <w:tblGrid>
        <w:gridCol w:w="3260"/>
        <w:gridCol w:w="1297"/>
        <w:gridCol w:w="960"/>
        <w:gridCol w:w="1273"/>
        <w:gridCol w:w="1051"/>
        <w:gridCol w:w="1162"/>
        <w:gridCol w:w="1051"/>
        <w:gridCol w:w="1051"/>
        <w:gridCol w:w="1051"/>
        <w:gridCol w:w="1051"/>
        <w:gridCol w:w="1051"/>
        <w:gridCol w:w="1051"/>
        <w:gridCol w:w="1051"/>
      </w:tblGrid>
      <w:tr w:rsidR="00DC05C8" w:rsidRPr="006F5CBA" w:rsidTr="00865CE5">
        <w:trPr>
          <w:trHeight w:val="255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Показник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Нормативні ставки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Од. виміру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2033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DC05C8" w:rsidRPr="006F5CBA" w:rsidTr="00865CE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Торгово-виставковий центр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Інвестиції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доходи з ПДВ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8,64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15,84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24,48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доходи без ПДВ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7,384615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13,538462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20,92308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20,92308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20,92308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20,92308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20,92308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20,92308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20,92308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витрати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0,483675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0,8867376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1,370413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1,370413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1,370413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1,370413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1,370413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1,370413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1,370413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Амортизація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2,08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Прибуток до оподаткування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4,82094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10,571724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17,47266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17,47266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17,47266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17,47266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17,47266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17,47266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17,47266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 xml:space="preserve">Податок на прибуток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0,77135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1,6914758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2,795626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2,795626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2,795626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2,795626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2,795626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2,795626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2,795626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Чистий прибуток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4,04959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8,8802481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14,67704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14,67704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14,67704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14,67704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14,67704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14,67704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14,67704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Грошовий потік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-41,6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6,12959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10,960248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16,75704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16,75704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16,75704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16,75704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16,75704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16,75704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16,75704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Коефіцієнт дисконтування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0,813008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0,6609822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0,537384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0,436897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0,355201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0,288781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0,234782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0,190879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0,155187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Дисконтований грошовий потік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-41,6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4,983406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7,2445291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9,004963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7,321108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5,95212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4,839122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3,934246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3,198574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2,600466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Накоплений ДГП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-41,6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-36,6166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-29,372064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-20,3671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-13,046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-7,09387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-2,25475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1,679494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4,878068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7,478534</w:t>
            </w:r>
          </w:p>
        </w:tc>
      </w:tr>
      <w:tr w:rsidR="00DC05C8" w:rsidRPr="006F5CBA" w:rsidTr="00865CE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Чистий дисконтований дохід (ЧДД)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7,47853447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Індекс прибутковості (ІД)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1,17977246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Термін окупності (ТО)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років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7,57310893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31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Внутрішня норма дохідності (ВНД)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28,07%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Коефіцієнт дисконтування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0,775194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0,6009254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0,465834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0,361111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0,279931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0,217001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0,168218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0,130401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0,101086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Дисконтований дохід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-41,6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4,75162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6,5862918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7,805992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6,051157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4,690819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3,636294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2,818833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2,185142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1,693908</w:t>
            </w:r>
          </w:p>
        </w:tc>
      </w:tr>
      <w:tr w:rsidR="00DC05C8" w:rsidRPr="006F5CBA" w:rsidTr="00865CE5">
        <w:trPr>
          <w:trHeight w:val="2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ЧДД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-1,37994324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DC05C8" w:rsidRPr="006F5CBA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5C8" w:rsidRPr="003476FD" w:rsidRDefault="00DC05C8" w:rsidP="00DC05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6F5CBA">
        <w:rPr>
          <w:rFonts w:ascii="Times New Roman" w:hAnsi="Times New Roman"/>
          <w:sz w:val="28"/>
          <w:szCs w:val="28"/>
          <w:lang w:val="uk-UA"/>
        </w:rPr>
        <w:br w:type="page"/>
      </w:r>
      <w:r w:rsidRPr="003476FD">
        <w:rPr>
          <w:rFonts w:ascii="Times New Roman" w:hAnsi="Times New Roman"/>
          <w:sz w:val="26"/>
          <w:szCs w:val="26"/>
          <w:lang w:val="uk-UA"/>
        </w:rPr>
        <w:lastRenderedPageBreak/>
        <w:t>Таблиця 5.15 - Фінансова модель прогнозних показників руху грошових коштів проекту тематичного парку</w:t>
      </w:r>
    </w:p>
    <w:tbl>
      <w:tblPr>
        <w:tblW w:w="16360" w:type="dxa"/>
        <w:tblInd w:w="-792" w:type="dxa"/>
        <w:tblLook w:val="0000"/>
      </w:tblPr>
      <w:tblGrid>
        <w:gridCol w:w="3260"/>
        <w:gridCol w:w="1297"/>
        <w:gridCol w:w="960"/>
        <w:gridCol w:w="1273"/>
        <w:gridCol w:w="1051"/>
        <w:gridCol w:w="1162"/>
        <w:gridCol w:w="1051"/>
        <w:gridCol w:w="1051"/>
        <w:gridCol w:w="1051"/>
        <w:gridCol w:w="1051"/>
        <w:gridCol w:w="1051"/>
        <w:gridCol w:w="1051"/>
        <w:gridCol w:w="1051"/>
      </w:tblGrid>
      <w:tr w:rsidR="00DC05C8" w:rsidRPr="006F5CBA" w:rsidTr="00865CE5">
        <w:trPr>
          <w:trHeight w:val="255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Показник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Нормативні ставки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Од. виміру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2034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DC05C8" w:rsidRPr="006F5CBA" w:rsidTr="00865CE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Тематичні парки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Інвестиції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доходи з ПДВ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14,85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22,95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доходи без ПДВ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6,923077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12,692308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19,61538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19,61538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19,61538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19,61538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19,61538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19,61538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19,61538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Операційні витрати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0,236523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0,4336251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0,670148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0,670148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0,670148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0,670148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0,670148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0,670148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0,670148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Амортизація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2,25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Прибуток до оподаткування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4,436554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10,008683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16,69524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16,69524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16,69524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16,69524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16,69524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16,69524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16,69524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 xml:space="preserve">Податок на прибуток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0,709849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1,6013892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2,671238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2,671238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2,671238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2,671238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2,671238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2,671238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2,671238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Чистий прибуток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3,726705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8,4072934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14,024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14,024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14,024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14,024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14,024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14,024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14,024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Грошовий потік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5,976705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10,657293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16,274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16,274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16,274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16,274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16,274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16,274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16,274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Коефіцієнт дисконтування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0,813008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0,6609822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0,537384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0,436897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0,355201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0,288781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0,234782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0,190879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0,155187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Дисконтований грошовий потік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4,85911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7,0442814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8,745385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7,110069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5,780544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4,699629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3,820837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3,106371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2,525505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Накоплений ДГП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-40,1409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-33,096608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-24,3512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-17,2412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-11,4606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-6,76098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-2,94014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0,166228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2,691733</w:t>
            </w:r>
          </w:p>
        </w:tc>
      </w:tr>
      <w:tr w:rsidR="00DC05C8" w:rsidRPr="006F5CBA" w:rsidTr="00865CE5">
        <w:trPr>
          <w:trHeight w:val="28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Чистий дисконтований дохід (ЧДД)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2,69173331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Індекс прибутковості (ІД)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1,0598163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Термін окупності (ТО)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років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8,94648803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8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Внутрішня норма дохідності (ВНД)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24,70%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Коефіцієнт дисконтування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0,4096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0,32768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0,262144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0,209715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0,167772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0,134218</w:t>
            </w:r>
          </w:p>
        </w:tc>
      </w:tr>
      <w:tr w:rsidR="00DC05C8" w:rsidRPr="006F5CBA" w:rsidTr="00865CE5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Дисконтований дохід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4,781364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6,8206677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8,332287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6,66583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5,332664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4,266131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3,412905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2,730324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2,184259</w:t>
            </w:r>
          </w:p>
        </w:tc>
      </w:tr>
      <w:tr w:rsidR="00DC05C8" w:rsidRPr="006F5CBA" w:rsidTr="00865CE5">
        <w:trPr>
          <w:trHeight w:val="2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ЧДД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-0,47356748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C8" w:rsidRPr="006F5CBA" w:rsidRDefault="00DC05C8" w:rsidP="0086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000000" w:rsidRDefault="00DC05C8"/>
    <w:sectPr w:rsidR="00000000" w:rsidSect="00DC0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59" w:rsidRDefault="00DC05C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358</w:t>
    </w:r>
    <w:r>
      <w:fldChar w:fldCharType="end"/>
    </w:r>
  </w:p>
  <w:p w:rsidR="00BB406B" w:rsidRDefault="00DC05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CC3"/>
    <w:multiLevelType w:val="multilevel"/>
    <w:tmpl w:val="1A88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36D8A"/>
    <w:multiLevelType w:val="multilevel"/>
    <w:tmpl w:val="75269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7E72657"/>
    <w:multiLevelType w:val="multilevel"/>
    <w:tmpl w:val="1B8C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B172A"/>
    <w:multiLevelType w:val="multilevel"/>
    <w:tmpl w:val="A8D6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F0D62"/>
    <w:multiLevelType w:val="hybridMultilevel"/>
    <w:tmpl w:val="F434085C"/>
    <w:lvl w:ilvl="0" w:tplc="8454FEA6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11268E5"/>
    <w:multiLevelType w:val="hybridMultilevel"/>
    <w:tmpl w:val="EBC0A2E6"/>
    <w:lvl w:ilvl="0" w:tplc="495A8C04">
      <w:start w:val="6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8B31713"/>
    <w:multiLevelType w:val="multilevel"/>
    <w:tmpl w:val="F048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A0F11"/>
    <w:multiLevelType w:val="multilevel"/>
    <w:tmpl w:val="5AF0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E5EF3"/>
    <w:multiLevelType w:val="hybridMultilevel"/>
    <w:tmpl w:val="0B1EE7B0"/>
    <w:lvl w:ilvl="0" w:tplc="93C67C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4A18C0"/>
    <w:multiLevelType w:val="hybridMultilevel"/>
    <w:tmpl w:val="81AAE89A"/>
    <w:lvl w:ilvl="0" w:tplc="63ECB8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79353B3"/>
    <w:multiLevelType w:val="hybridMultilevel"/>
    <w:tmpl w:val="CADAA7E4"/>
    <w:lvl w:ilvl="0" w:tplc="A72817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780A"/>
    <w:multiLevelType w:val="multilevel"/>
    <w:tmpl w:val="F4AAE11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BB72C9C"/>
    <w:multiLevelType w:val="multilevel"/>
    <w:tmpl w:val="3E9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96124"/>
    <w:multiLevelType w:val="multilevel"/>
    <w:tmpl w:val="E1B8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94CCE"/>
    <w:multiLevelType w:val="hybridMultilevel"/>
    <w:tmpl w:val="C6E00028"/>
    <w:lvl w:ilvl="0" w:tplc="569E67FC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6F40531"/>
    <w:multiLevelType w:val="multilevel"/>
    <w:tmpl w:val="BD98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A3C7C"/>
    <w:multiLevelType w:val="multilevel"/>
    <w:tmpl w:val="46B0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8022D3"/>
    <w:multiLevelType w:val="hybridMultilevel"/>
    <w:tmpl w:val="415CF426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B026952"/>
    <w:multiLevelType w:val="multilevel"/>
    <w:tmpl w:val="5F44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C90C91"/>
    <w:multiLevelType w:val="multilevel"/>
    <w:tmpl w:val="979CD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DF32D5"/>
    <w:multiLevelType w:val="multilevel"/>
    <w:tmpl w:val="C7AE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1"/>
  </w:num>
  <w:num w:numId="5">
    <w:abstractNumId w:val="14"/>
  </w:num>
  <w:num w:numId="6">
    <w:abstractNumId w:val="4"/>
  </w:num>
  <w:num w:numId="7">
    <w:abstractNumId w:val="10"/>
  </w:num>
  <w:num w:numId="8">
    <w:abstractNumId w:val="18"/>
  </w:num>
  <w:num w:numId="9">
    <w:abstractNumId w:val="19"/>
  </w:num>
  <w:num w:numId="1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5"/>
  </w:num>
  <w:num w:numId="13">
    <w:abstractNumId w:val="20"/>
  </w:num>
  <w:num w:numId="14">
    <w:abstractNumId w:val="7"/>
  </w:num>
  <w:num w:numId="15">
    <w:abstractNumId w:val="2"/>
  </w:num>
  <w:num w:numId="16">
    <w:abstractNumId w:val="16"/>
  </w:num>
  <w:num w:numId="17">
    <w:abstractNumId w:val="6"/>
  </w:num>
  <w:num w:numId="18">
    <w:abstractNumId w:val="0"/>
  </w:num>
  <w:num w:numId="19">
    <w:abstractNumId w:val="8"/>
  </w:num>
  <w:num w:numId="20">
    <w:abstractNumId w:val="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C05C8"/>
    <w:rsid w:val="00DC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0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DC05C8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05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semiHidden/>
    <w:rsid w:val="00DC05C8"/>
    <w:rPr>
      <w:rFonts w:ascii="Calibri" w:eastAsia="Times New Roman" w:hAnsi="Calibri" w:cs="Times New Roman"/>
      <w:b/>
      <w:bCs/>
      <w:lang w:eastAsia="en-US"/>
    </w:rPr>
  </w:style>
  <w:style w:type="character" w:styleId="a3">
    <w:name w:val="Strong"/>
    <w:uiPriority w:val="22"/>
    <w:qFormat/>
    <w:rsid w:val="00DC05C8"/>
    <w:rPr>
      <w:b/>
      <w:bCs/>
    </w:rPr>
  </w:style>
  <w:style w:type="paragraph" w:styleId="a4">
    <w:name w:val="Normal (Web)"/>
    <w:basedOn w:val="a"/>
    <w:uiPriority w:val="99"/>
    <w:rsid w:val="00DC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"/>
    <w:rsid w:val="00DC05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DC0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DC05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vts0">
    <w:name w:val="rvts0"/>
    <w:rsid w:val="00DC05C8"/>
    <w:rPr>
      <w:rFonts w:cs="Times New Roman"/>
    </w:rPr>
  </w:style>
  <w:style w:type="character" w:customStyle="1" w:styleId="rvts23">
    <w:name w:val="rvts23"/>
    <w:basedOn w:val="a0"/>
    <w:rsid w:val="00DC05C8"/>
  </w:style>
  <w:style w:type="character" w:styleId="a6">
    <w:name w:val="Hyperlink"/>
    <w:uiPriority w:val="99"/>
    <w:rsid w:val="00DC05C8"/>
    <w:rPr>
      <w:color w:val="0000FF"/>
      <w:u w:val="single"/>
    </w:rPr>
  </w:style>
  <w:style w:type="character" w:customStyle="1" w:styleId="spelle">
    <w:name w:val="spelle"/>
    <w:basedOn w:val="a0"/>
    <w:rsid w:val="00DC05C8"/>
  </w:style>
  <w:style w:type="character" w:customStyle="1" w:styleId="hps">
    <w:name w:val="hps"/>
    <w:basedOn w:val="a0"/>
    <w:rsid w:val="00DC05C8"/>
  </w:style>
  <w:style w:type="paragraph" w:styleId="a7">
    <w:name w:val="header"/>
    <w:basedOn w:val="a"/>
    <w:link w:val="a8"/>
    <w:uiPriority w:val="99"/>
    <w:rsid w:val="00DC05C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C05C8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rsid w:val="00DC05C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rsid w:val="00DC05C8"/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DC05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rvts9">
    <w:name w:val="rvts9"/>
    <w:basedOn w:val="a0"/>
    <w:rsid w:val="00DC05C8"/>
  </w:style>
  <w:style w:type="character" w:customStyle="1" w:styleId="apple-converted-space">
    <w:name w:val="apple-converted-space"/>
    <w:basedOn w:val="a0"/>
    <w:rsid w:val="00DC05C8"/>
  </w:style>
  <w:style w:type="paragraph" w:customStyle="1" w:styleId="rvps14">
    <w:name w:val="rvps14"/>
    <w:basedOn w:val="a"/>
    <w:rsid w:val="00DC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DC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DC05C8"/>
  </w:style>
  <w:style w:type="character" w:customStyle="1" w:styleId="rvts96">
    <w:name w:val="rvts96"/>
    <w:basedOn w:val="a0"/>
    <w:rsid w:val="00DC05C8"/>
  </w:style>
  <w:style w:type="character" w:styleId="ac">
    <w:name w:val="Emphasis"/>
    <w:uiPriority w:val="20"/>
    <w:qFormat/>
    <w:rsid w:val="00DC05C8"/>
    <w:rPr>
      <w:i/>
      <w:iCs/>
    </w:rPr>
  </w:style>
  <w:style w:type="character" w:customStyle="1" w:styleId="small">
    <w:name w:val="small"/>
    <w:basedOn w:val="a0"/>
    <w:rsid w:val="00DC05C8"/>
  </w:style>
  <w:style w:type="character" w:customStyle="1" w:styleId="horizontaldim">
    <w:name w:val="horizontaldim"/>
    <w:basedOn w:val="a0"/>
    <w:rsid w:val="00DC05C8"/>
  </w:style>
  <w:style w:type="character" w:customStyle="1" w:styleId="verticaldim">
    <w:name w:val="verticaldim"/>
    <w:basedOn w:val="a0"/>
    <w:rsid w:val="00DC05C8"/>
  </w:style>
  <w:style w:type="paragraph" w:customStyle="1" w:styleId="sm1black">
    <w:name w:val="sm1black"/>
    <w:basedOn w:val="a"/>
    <w:rsid w:val="00DC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1black1">
    <w:name w:val="sm1black1"/>
    <w:basedOn w:val="a0"/>
    <w:rsid w:val="00DC0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4784</Words>
  <Characters>27271</Characters>
  <Application>Microsoft Office Word</Application>
  <DocSecurity>0</DocSecurity>
  <Lines>227</Lines>
  <Paragraphs>63</Paragraphs>
  <ScaleCrop>false</ScaleCrop>
  <Company/>
  <LinksUpToDate>false</LinksUpToDate>
  <CharactersWithSpaces>31992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2013-08-08T11:11:00Z</dcterms:created>
  <dcterms:modified xsi:type="dcterms:W3CDTF">2013-08-08T11:12:00Z</dcterms:modified>
</cp:coreProperties>
</file>