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Картахенський протокол про біобезпеку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до Конвенції про біологічне </w:t>
      </w:r>
      <w:proofErr w:type="gramStart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ізноманіття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"/>
      <w:bookmarkEnd w:id="0"/>
      <w:r w:rsidRPr="0046452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</w:t>
      </w:r>
      <w:proofErr w:type="gramStart"/>
      <w:r w:rsidRPr="0046452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 Про приєднання до Картахенського протоколу див.</w:t>
      </w:r>
      <w:proofErr w:type="gramEnd"/>
      <w:r w:rsidRPr="0046452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Закон </w:t>
      </w:r>
      <w:r w:rsidRPr="0046452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N 152-IV </w:t>
      </w:r>
      <w:proofErr w:type="gramStart"/>
      <w:r w:rsidRPr="0046452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46452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46452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"http://zakon4.rada.gov.ua/laws/show/152-15" \t "_blank" </w:instrText>
      </w:r>
      <w:r w:rsidRPr="0046452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464523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152-15</w:t>
      </w:r>
      <w:r w:rsidRPr="0046452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46452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12.09.2002 ) </w:t>
      </w:r>
      <w:r w:rsidRPr="0046452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46452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"/>
      <w:bookmarkEnd w:id="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Офіційний переклад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4"/>
      <w:bookmarkEnd w:id="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Сторони цього Протоколу,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5"/>
      <w:bookmarkEnd w:id="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  Сторонами   Конвенції  про  біологічне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4" w:tgtFrame="_blank" w:history="1">
        <w:r w:rsidRPr="004645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995_030</w:t>
        </w:r>
      </w:hyperlink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далі - "Конвенція",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6"/>
      <w:bookmarkEnd w:id="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посилаючись на пункти 3 і 4 статті 19,  а також статті 8 g)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17 Конвенції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"http://zakon4.rada.gov.ua/laws/show/995_030" \t "_blank" </w:instrTex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6452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995_030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7"/>
      <w:bookmarkEnd w:id="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посилаючись також   на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 II/5   Конференції  Сторін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від  17  листопада  1995  року  розробити  Протокол  про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біобезпеку,  приділяючи особливу увагу транскордонному переміщенню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будь-якого  живого  зміненого  організму,   отриманого   внаслідок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  сучасної біотехнології,  яка може мати несприятливий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вплив   на   збереження   і   стале   використання    біологічного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різноманіття,   підготувавши  для  розгляду,  зокрема,  відповідні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процедури попередньої обґрунтованої згоди,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8"/>
      <w:bookmarkEnd w:id="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знов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ідтверджуючи   принцип   вжиття   застережних  заходів,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відображений у 15-ому  Принципі  Ріо-де-Жанейрської  декларації  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середовища і розвитку ( </w:t>
      </w:r>
      <w:hyperlink r:id="rId5" w:tgtFrame="_blank" w:history="1">
        <w:r w:rsidRPr="004645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995_455</w:t>
        </w:r>
      </w:hyperlink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9"/>
      <w:bookmarkEnd w:id="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 швидке поширення сучасної біотехнології, а також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зростаючу   стурбованість   громадськості   щодо   її  потенційної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шкідливої дії  на  біологічне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ізноманіття,  а  також  враховуючи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ризики для здоров'я людини,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0"/>
      <w:bookmarkEnd w:id="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визнаючи, що  сучасна   біотехнологія   відкриває   величезні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можливості  для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ідвищення  добробуту людей,  якщо її розвивати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використовувати з дотриманням  відповідних  заходів  безпеки  щодо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довкілля і здоров'я людини,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1"/>
      <w:bookmarkEnd w:id="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також  виключну  важливість  центрів  походження  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центрів генетичного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ізноманіття для людства,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2"/>
      <w:bookmarkEnd w:id="1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беручи до уваги обмежені можливості багатьох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країн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зокрема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країн, що розвиваються, у реагуванні на характер і масштаб відомих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потенційних ризиків, пов'язаних із живими зміненими організмами,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3"/>
      <w:bookmarkEnd w:id="1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визнаючи, що  торговельні  та  природоохоронні  угоди повинні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бути взаємодоповнюючими в цілях досягнення сталого розвитку,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4"/>
      <w:bookmarkEnd w:id="1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ідкреслюючи, що  цей  Протокол  не тлумачиться як такий,  що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призводить до зміни  прав  і  зобов'язань  Сторони  відповідно  до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будь-яких існуючих міжнародних угод,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5"/>
      <w:bookmarkEnd w:id="1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розуміючи, що  вищенаведені  твердження  не  мають  на   меті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ідпорядкування цього Протоколу іншим міжнародним угодам,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6"/>
      <w:bookmarkEnd w:id="1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домовилися про таке: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"/>
      <w:bookmarkEnd w:id="1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8"/>
      <w:bookmarkEnd w:id="16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Мета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9"/>
      <w:bookmarkEnd w:id="1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Відповідно до   принципу    вжиття    застережних    заходів,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відображеного  у  15-ому  Принципі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іо-де-Жанейрської декларації 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довкілля і розвитку ( </w:t>
      </w:r>
      <w:hyperlink r:id="rId6" w:tgtFrame="_blank" w:history="1">
        <w:r w:rsidRPr="004645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995_455</w:t>
        </w:r>
      </w:hyperlink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мета цього Протоколу  полягає  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сприянні  забезпеченню  належного рівня захисту в галузі безпечної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передачі,  обробки  і  використання  живих  змінених   організмів,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отриманих  в  результаті використання сучасної біотехнології,  які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мати несприятливий вплив на збереження і стале використання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біологічного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ізноманіття,   з  урахуванням  також  ризиків 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людини та з приділенням особливої  уваги  транскордонному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переміщенню.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"/>
      <w:bookmarkEnd w:id="1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1"/>
      <w:bookmarkEnd w:id="1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Загальні положення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2"/>
      <w:bookmarkEnd w:id="2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Сторона  вживає необхідних та відповідних правових,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адміністративних та інших заході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виконання своїх зобов'язань,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передбачених цим Протоколом.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3"/>
      <w:bookmarkEnd w:id="2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  забезпечують,  щоб  одержання   будь-яких   живих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змінених організмів,  їхня обробка, транспортування, використання,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передача і вивільнення здійснювалися таким чином, щоб не допустити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зменшити ризики для біологічного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ізноманіття,  з урахуванням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ризиків для здоров'я людини.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4"/>
      <w:bookmarkEnd w:id="2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Ніщо   в  цьому  Протоколі  жодним  чином  не  впливає  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суверенітет держав щодо їхнього територіального моря,  визначеного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міжнародного  права,  та  їхні  суверенні  права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юрисдикцію,  яку мають держави у  своїх  ексклюзивних  економічних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зонах  і  в  межах  їхніх  континентальних  шельфів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до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міжнародного права,  а також на здійснення морськими і повітряними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судами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держав  навігаційних  прав  і  свобод,  передбачених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міжнародним  правом  і  закріплених  у   відповідних   міжнародних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документах.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5"/>
      <w:bookmarkEnd w:id="2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Ніщо в цьому Протоколі не тлумачиться  як  обмеження  прав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 вживати  заходів,  які  забезпечують більш високий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івень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  щодо  збереження  і  сталого  використання   біологічного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різноманіття,  ніж  той,  що  передбачений  у цьому Протоколі,  за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умови,  що такі  заходи  відповідають  меті  та  положенням 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  та  узгоджуються з іншими зобов'язаннями цієї Сторони в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рамках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іжнародного права.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6"/>
      <w:bookmarkEnd w:id="2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Сторони заохочуються брати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відповідних випадках до уваги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існуючий довід,  документи  та  результати  роботи,  виконаної  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міжнародних  форумах,  компетентних  у галузі ризиків для здоров'я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людини.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7"/>
      <w:bookmarkEnd w:id="2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8"/>
      <w:bookmarkEnd w:id="26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Використання термі</w:t>
      </w:r>
      <w:proofErr w:type="gramStart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</w:t>
      </w:r>
      <w:proofErr w:type="gramEnd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ів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9"/>
      <w:bookmarkEnd w:id="2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цілей цього Протоколу: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0"/>
      <w:bookmarkEnd w:id="2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"Конференція Сторін"  означає Конференцію Сторін Конвенції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"http://zakon4.rada.gov.ua/laws/show/995_030" \t "_blank" </w:instrTex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6452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995_030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1"/>
      <w:bookmarkEnd w:id="2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"використання  в  замкнених  системах"  означає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будь-яку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операцію,  що  виконується  в  межах установки,  споруди або іншої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фізичної структури,  пов'язану з живими зміненими організмами,  до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застосовуються спеціальні заходи,  які ефективно обмежують їх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контакт із зовнішнім середовищем та вплив на нього;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2"/>
      <w:bookmarkEnd w:id="3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"експорт"   означає  умисне  транскордонне  переміщення  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однієї Сторони до іншої;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3"/>
      <w:bookmarkEnd w:id="3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"експортер"  означає  будь-яку юридичну або фізичну особу,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знаходиться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юрисдикцією  Сторони  експорту,  яка  організує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експорт живих змінених організмів;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4"/>
      <w:bookmarkEnd w:id="3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"імпорт"  означає  умисне  транскордонне  переміщення   до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однієї Сторони з іншої;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5"/>
      <w:bookmarkEnd w:id="3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"імпортер" означає будь-яку юридичну  або  фізичну  особу,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яка  знаходиться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юрисдикцією Сторони імпорту,  яка організує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імпорт живих змінених організмів;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6"/>
      <w:bookmarkEnd w:id="3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g) "живий   змінений   організм"   означає   будь-який  живий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організм,  що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містить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нову  комбінацію  генетичного   матеріалу,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отриману внаслідок використання сучасної біотехнології;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7"/>
      <w:bookmarkEnd w:id="3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h) "живий організм" означає  будь-яке  біологічне  утворення,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спроможне   до  передачі  або  реплікації  генетичного  матеріалу,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включаючи стерильні організми, віруси і ві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роїди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8"/>
      <w:bookmarkEnd w:id="3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"сучасна біотехнологія" означає застосування: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a. методів in vitro з використанням  нуклеїнової  кислоти,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включаючи  рекомбіновану  дезоксирибонуклеїнову  кислоту  (ДНК) 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пряму ін'єкцію нуклеїнових кислот в клітини або органели, або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b. методів,  які  ґрунтуються  на  злитті  клітин з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ізним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таксономічним   статусом,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9"/>
      <w:bookmarkEnd w:id="3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які  дозволяють  подолати  природні фізіологічні репродуктивні або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рекомбінаційні  бар'єри  і  які не є методами, що використовуються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 традиційному схрещуванні та селекції;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"/>
      <w:bookmarkEnd w:id="3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j) "регіональна організація економічної  інтеграції"  означає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організацію,  створену суверенними державами певного регіону, якій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її держави-члени передали повноваження з питань,  які  регулюються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цим  Протоколом,  і  яка належним чином уповноважена відповідно до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своїх внутрішніх  процедур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ідписувати,  ратифікувати,  приймати,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схвалювати Протокол або приєднуватися до нього;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1"/>
      <w:bookmarkEnd w:id="3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k) "транскордонне  переміщення"  означає  переміщення  живого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зміненого  організму з однієї Сторони до іншої,  за винятком того,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для цілей статей 17 і 24 транскордонне переміщення  поширюється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переміщення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між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Сторонами та державами, які не є Сторонами.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2"/>
      <w:bookmarkEnd w:id="4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3"/>
      <w:bookmarkEnd w:id="41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Сфера дії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4"/>
      <w:bookmarkEnd w:id="4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Цей Протокол  застосовується  до транскордонного переміщення,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транзиту,  обробки та використання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живих змінених організмів,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 можуть   несприятливо   впливати   на   збереження  і  стале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біологічного  різноманіття,  з   урахуванням   також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ризиків для здоров'я людини.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5"/>
      <w:bookmarkEnd w:id="4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6"/>
      <w:bookmarkEnd w:id="44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Фармацевтичні препарати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7"/>
      <w:bookmarkEnd w:id="4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Незважаючи на  положення статті 4 та без шкоди для будь-якого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права Сторони проводити оцінку ризиків щодо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живих  змінених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організмів до прийняття рішення відносно імпорту,  цей Протокол не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застосовується  до  транскордонного  переміщення  живих   змінених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організмів,  які являють собою фармацевтичні препарати для людини,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питання щодо яких  регулюються  іншими  відповідними  міжнародними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угодами або організаціями.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8"/>
      <w:bookmarkEnd w:id="4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9"/>
      <w:bookmarkEnd w:id="47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Транзит і використання в замкнених системах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50"/>
      <w:bookmarkEnd w:id="4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Незважаючи   на  положення  статті  4  та  без  шкоди 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будь-якого права Сторони транзиту регулювати транспортування живих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змінених   організмів   своєю   територією  і  надавати  Механізму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посередництва  з  біобезпеки   будь-яке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 цієї   Сторони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пункту  3  статті  2  щодо  транзиту її територією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конкретного живого зміненого організму,  положення цього Протоколу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 процедури  попередньої обґрунтованої згоди не застосовуються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 живих змінених організмі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, які транспортуються транзитом.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1"/>
      <w:bookmarkEnd w:id="4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Незважаючи   на  положення  статті  4  та  без  шкоди 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будь-якого права Сторони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іддавати  всі  живі  змінені  організми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оцінці   ризику   до   прийняття   рішення   відносно  імпорту  та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встановлювати норми для використання в замкнених системах в  межах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своєї   юрисдикції,   положення  цього  Протоколу  щодо  процедури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попередньої   обґрунтованої    згоди    не    застосовуються    до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транскордонного переміщення живих змінених організмів, призначених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використання в замкнених системах,  що здійснюється  згідно  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нормами Сторони імпорту.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2"/>
      <w:bookmarkEnd w:id="5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3"/>
      <w:bookmarkEnd w:id="51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Застосування процедури попередньої обґрунтованої згоди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4"/>
      <w:bookmarkEnd w:id="5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1.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урахуванням   статей  5  та  6  процедура  попередньої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обґрунтованої згоди, наведена в статтях 8-10 та 12, застосовується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першого  умисного  транскордонного  переміщення живих змінених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організмів,  призначених  для  умисного  введення   у   навколишнє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середовище Сторони імпорту.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5"/>
      <w:bookmarkEnd w:id="5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"Умисне введення у  навколишнє  середовище",  зазначене  в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  1  вище,  не  відноситься  до  живих  змінених організмів,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призначених для безпосереднього  використання  в  якості  харчових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продуктів або корму або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обробки.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6"/>
      <w:bookmarkEnd w:id="5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Стаття  11  застосовується  до   першого   транскордонного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переміщення  живих змінених організмів,  призначених безпосередньо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використання в якості харчових продуктів  або  корму  або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обробки.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7"/>
      <w:bookmarkEnd w:id="5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Процедура    попередньої    обґрунтованої     згоди     не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застосовується  щодо  умисного  транскордонного  переміщення живих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змінених  організмів,  які  за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ішенням  Конференції  Сторін,  що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виступає як нарада Сторін цього Протоколу,  визначені як такі,  що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навряд чи спроможні несприятливо вплинути на  збереження  і  стале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біологічного   різноманіття,  з  урахуванням  також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ризиків для здоров'я людини.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8"/>
      <w:bookmarkEnd w:id="5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9"/>
      <w:bookmarkEnd w:id="57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Повідомлення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60"/>
      <w:bookmarkEnd w:id="5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Сторона експорту повідомляє  або  вимагає,  щоб  експортер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письмово повідомив національний компетентний орган Сторони імпорту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 умисного   транскордонного   переміщення   живого   зміненого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організму, що підпадає під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ію пункту 1 статті 7. Повідомлення, як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мінімум,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містить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інформацію, зазначену в додатку I.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1"/>
      <w:bookmarkEnd w:id="5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Сторона  експорту  забезпечує  наявність  юридичної вимоги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точності інформації, наданої експортером.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2"/>
      <w:bookmarkEnd w:id="6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3"/>
      <w:bookmarkEnd w:id="61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</w:t>
      </w:r>
      <w:proofErr w:type="gramStart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ідтвердження одержання повідомлення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4"/>
      <w:bookmarkEnd w:id="6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Сторона імпорту в письмовій формі підтверджує  повідомнику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одержання  повідомлення  протягом  дев'яноста  днів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дати його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одержання.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5"/>
      <w:bookmarkEnd w:id="6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ідтвердженні зазначається: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6"/>
      <w:bookmarkEnd w:id="6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дата одержання повідомлення;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7"/>
      <w:bookmarkEnd w:id="6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чи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містить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повідомлення prima facie інформацію,  зазначену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статті 8;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8"/>
      <w:bookmarkEnd w:id="6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чи   можна   перейти   до   здійснення  подальших  заходів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до національної регламентаційної бази  Сторони  імпорту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відповідно до процедури, зазначеної у статті 10.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9"/>
      <w:bookmarkEnd w:id="6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Національна регламентаційна база,  зазначена в пункті 2 c)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вище, відповідає положенням цього Протоколу.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70"/>
      <w:bookmarkEnd w:id="6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Якщо   Сторона   імпорту    не 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ідтверджує    одержання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повідомлення,  це  не вважається її згодою на умисне транскордонне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переміщення.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1"/>
      <w:bookmarkEnd w:id="6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2"/>
      <w:bookmarkEnd w:id="70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Процедура прийняття </w:t>
      </w:r>
      <w:proofErr w:type="gramStart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ішень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3"/>
      <w:bookmarkEnd w:id="7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ішення,  що приймаються  Стороною  імпорту,  відповідають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положенням статті 15.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4"/>
      <w:bookmarkEnd w:id="7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Сторона імпорту протягом періоду,  зазначеного в статті 9,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письмово інформує повідомника про те, чи може умисне транскордонне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переміщення бути здійснене: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5"/>
      <w:bookmarkEnd w:id="7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лише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того,  як Сторона імпорту надасть свою письмову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згоду; або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6"/>
      <w:bookmarkEnd w:id="7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b) через  не менш ніж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дев'яносто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днів без наступної письмової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згоди.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7"/>
      <w:bookmarkEnd w:id="7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Протягом  двохсот  сімдесяти  днів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дати  одержання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Сторона  імпорту  письмово  інформує  повідомника  та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 посередництва з біобезпеки про своє рішення,  зазначене в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пункті 2 a) вище: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8"/>
      <w:bookmarkEnd w:id="7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дозволяючи імпорт на певних умовах або без таких і додаючи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 про те,  як це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застосовуватиметься до наступних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імпортних поставок такого самого живого зміненого організму;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9"/>
      <w:bookmarkEnd w:id="7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забороняючи імпорт;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80"/>
      <w:bookmarkEnd w:id="7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c) запрошуючи  відповідну  додаткову  інформацію  згідно з її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національною регламентаційною базою або додатком I; при визначенні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терміну,   протягом  якого  Сторона  імпорту  має  направити  свою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відповідь,  не враховується кількість днів,  протягом яких Сторона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імпорту   має   очікувати   на  одержання  відповідної  додаткової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інформації;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або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1"/>
      <w:bookmarkEnd w:id="7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інформуючи  повідомника  про те,  що термін,  зазначений 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цьому пункті, продовжується на визначений період.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2"/>
      <w:bookmarkEnd w:id="8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За  винятком  випадків  безумовної згоди,  в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ішенні,  яке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приймається згідно з пунктом 3,  повинні наводитися підстави,  які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лежать в його основі.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3"/>
      <w:bookmarkEnd w:id="8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Якщо  Сторона  імпорту  не  повідомляє  про  своє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протягом двохсот сімдесяти днів після дати отримання повідомлення,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це не означає її згоду на умисне транскордонне переміщення.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4"/>
      <w:bookmarkEnd w:id="8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Недостатність  наукової достовірності у зв'язку з нестачею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 наукових  інформаційних  даних   і   знань   стосовно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масштабів  потенційного  несприятливого  впливу  живого  зміненого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організму  на  збереження  і   стале   використання   біологічного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  в  Стороні імпорту,  з урахуванням також ризиків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людини,  не перешкоджає Стороні  імпорту  у  прийнятті  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 випадках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щодо імпорту такого живого зміненого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організму,  як це обумовлено в пункті 3 вище,  з метою запобігання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мінімізації такого потенційного несприятливого впливу.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5"/>
      <w:bookmarkEnd w:id="8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Конференція Сторін,  яка виступає  як  нарада  Сторін,  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своєму   першому   засіданні   визначає   відповідні  процедури 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механізми, які сприятимуть прийняттю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Сторонами імпорту.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6"/>
      <w:bookmarkEnd w:id="8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7"/>
      <w:bookmarkEnd w:id="85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Процедура щодо живих змінених організмів, призначених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для безпосереднього використання в якості харчових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продуктів або корму або для обробки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8"/>
      <w:bookmarkEnd w:id="8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Сторона,  яка приймає остаточне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щодо  внутрішнього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використання,  включаючи  реалізацію  на  ринку,  живого зміненого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організму,  який може стати об'єктом  транскордонного  переміщення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безпосереднього  використання в якості харчового продукту або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корму або для обробки,  інформує про  це  Сторони  через  Механізм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посередництва   з   біобезпеки  протягом  п'ятнадцяти  днів  після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 такого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ішення.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Така інформація,  як  мінімум,  повинна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містити дані, зазначені в додатку II.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Сторона надає письмову копію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інформаційних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матер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іалів  національному  координаційному   центру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кожної Сторони,  яка завчасно інформує Секретаріат про відсутність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доступу до Механізму посередництва з біобезпеки.  Це положення  не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поширюється    на 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ішення,   які   стосуються   експлуатаційних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випробувань.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9"/>
      <w:bookmarkEnd w:id="8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Сторона,  що  приймає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відповідно  до  пункту  1,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наявність юридичної вимоги  щодо  точності  інформації,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наданої  заявником.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90"/>
      <w:bookmarkEnd w:id="8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Будь-яка Сторона може  запросити  додаткову  інформацію  в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органу, зазначеного в пункті b) додатка II.</w:t>
      </w:r>
      <w:proofErr w:type="gramEnd"/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1"/>
      <w:bookmarkEnd w:id="8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Сторона може прийняти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щодо імпорту живих  змінених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організмів,  призначених для безпосереднього використання в якості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продуктів харчування або корму або для  обробки,  в  рамках  своєї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національної  регламентаційної  бази,  яка  відповідає  меті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Протоколу.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2"/>
      <w:bookmarkEnd w:id="9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Кожна  Сторона  надає Механізму посередництва з біобезпеки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копії  будь-яких національних  законів,  нормативних  положень  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керівних принципів, які застосовуються щодо імпорту живих змінених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організмів,  призначених для безпосереднього використання в якості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продуктів харчування або корму або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обробки, якщо такі є.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3"/>
      <w:bookmarkEnd w:id="9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При  здійсненні  своєї   внутрішньої   юрисдикції   і   за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відсутності національної регламентаційної бази,  про яку йдеться 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 4 вище,  Сторона,  яка  є  країною,  що  розвивається,  або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Сторона, яка є країною з перехідною економікою, може заявити через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  посередництва  з  біобезпеки  про  те,  що  її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прийняте  до  першої імпортної поставки живих змінених організмів,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призначених для безпосереднього використання  в  якості  продуктів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харчування або корму або для обробки, щодо якого надана інформація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 пункту  1  вище,  буде  прийняте  згідно  з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такими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критеріями: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4"/>
      <w:bookmarkEnd w:id="9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проведення оцінки ризиків  згідно  з  положеннями  додатка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III; і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5"/>
      <w:bookmarkEnd w:id="9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прийняття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в   прогнозовані   терміни,   які   не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перевищують двохсот сімдесяти днів.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6"/>
      <w:bookmarkEnd w:id="9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Факт неповідомлення Стороною свого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відповідно  до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пункту 6 вище не означає її згоди або відмови у відношенні імпорту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живого  зміненого  організму,  призначеного  для   безпосереднього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в  якості  продукту  харчування  або  корму  або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обробки, якщо Стороною не обумовлюється інше.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7"/>
      <w:bookmarkEnd w:id="9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Недостатність  наукової достовірності у зв'язку з нестачею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 наукових  інформаційних  даних  та   знань   стосовно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масштабів  потенційного  несприятливого  впливу  живого  зміненого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організму  на  збереження  та  стале   використання   біологічного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  у  Стороні імпорту,  з урахуванням також ризиків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людини,  не перешкоджає Стороні  імпорту  у  прийнятті  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 випадках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щодо імпорту такого живого зміненого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організму,  призначеного для безпосереднього використання в якості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продукту харчування або корму або для обробки, з метою запобігання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мінімізації такого потенційного несприятливого впливу.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8"/>
      <w:bookmarkEnd w:id="9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Сторона   може  зазначити  свої  потреби  у  фінансовій 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технічній допомозі та у створенні потенціалу щодо  живих  змінених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організмів,  призначених для безпосереднього використання в якості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продуктів  харчування  або  корму   або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обробки.   Сторони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співпрацюють  для  задоволення  цих  потреб відповідно до положень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статей 22 та 28.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9"/>
      <w:bookmarkEnd w:id="9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100"/>
      <w:bookmarkEnd w:id="98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Перегляд </w:t>
      </w:r>
      <w:proofErr w:type="gramStart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ішень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1"/>
      <w:bookmarkEnd w:id="9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Сторона імпорту  може  в  будь-який  час  у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ітлі  нової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наукової   інформації   про  потенційний  несприятливий  вплив  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та  стале  використання  біологічного  різноманіття,  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 також  ризиків  для  здоров'я  людини,  переглянути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змінити своє рішення щодо умисного транскордонного переміщення.  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цьому  разі  ця  Сторона  протягом  тридцяти  днів інформує про це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будь-якого повідомника,  який раніше повідомив її про  переміщення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живого  зміненого організму,  про який йдеться в цьому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ішенні,  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 Механізм   посередництва   з   біобезпеки   та    викладає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обґрунтування, свого рішення.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2"/>
      <w:bookmarkEnd w:id="10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Сторона  експорту  або  повідомник   може   звернутися   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проханням  до Сторони імпорту переглянути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ішення,  прийняте нею 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питання згідно зі статтею  10,  якщо  Сторона  експорту  або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повідомник вважає, що: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3"/>
      <w:bookmarkEnd w:id="10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виникли  обставини,  які  можуть  вплинути  на  результати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оцінки ризиків, на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ідставі яких було прийняте рішення; або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4"/>
      <w:bookmarkEnd w:id="10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b) з'явилася  відповідна  додаткова  наукова   або   технічна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інформація.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5"/>
      <w:bookmarkEnd w:id="10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Сторона  імпорту  письмово  відповідає  на  таке  прохання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протягом дев'яноста днів і викладає обґрунтування такого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ішення.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6"/>
      <w:bookmarkEnd w:id="10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Сторона імпорту,  на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розсуд, може вимагати проведення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оцінки ризиків щодо наступних імпортних поставок.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7"/>
      <w:bookmarkEnd w:id="10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8"/>
      <w:bookmarkEnd w:id="106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Спрощена процедура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9"/>
      <w:bookmarkEnd w:id="10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Сторона імпорту може, за умови вжиття належних заходів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безпечного умисного транскордонного переміщення живих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змінених  організмів  згідно  з  метою  цього Протоколу,  завчасно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повідомити Механізм посередництва з біобезпеки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10"/>
      <w:bookmarkEnd w:id="10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випадки, коли умисне транскордонне переміщення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неї може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відбутися  одночасно  з  повідомленням  Сторони  імпорту  про   це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переміщення; та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1"/>
      <w:bookmarkEnd w:id="10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імпортні поставки до неї живих  змінених  організмів,  які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   виключенню   зі   сфери   дії  процедури  попередньої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обґрунтованої згоди.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2"/>
      <w:bookmarkEnd w:id="11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Повідомлення, передбачені   в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ідпункті   a)  вище,  можуть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застосовуватися щодо наступних аналогічних переміщень  до  тієї  ж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Сторони.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3"/>
      <w:bookmarkEnd w:id="11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Інформація відносно умисного транскордонного  переміщення,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яку  необхідно  надавати  у повідомленнях,  згаданих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пункті 1 a)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вище, повинна відповідати інформації, зазначеній у додатку I.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4"/>
      <w:bookmarkEnd w:id="11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5"/>
      <w:bookmarkEnd w:id="113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Двосторонні, регіональні та багатосторонні угоди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і домовленості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6"/>
      <w:bookmarkEnd w:id="11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Сторони   можуть   укладати  двосторонні,  регіональні  та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багатосторонні угоди та домовленості щодо  умисних  транскордонних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переміщень   живих   змінених   організмів   за   умови,  що  вони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відповідають меті  цього  Протоколу  та  не  призведуть  до  більш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низького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івня захисту, ніж той, що передбачений Протоколом.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7"/>
      <w:bookmarkEnd w:id="11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 інформують одна одну через Механізм  посередництва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 біобезпеки  про  будь-які  такі  двосторонні,  регіональні  та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багатосторонні угоди і домовленості,  укладені ними до  або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дати набуття чинності цим Протоколом.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8"/>
      <w:bookmarkEnd w:id="11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Положення  цього  Протоколу  не  поширюються   на   умисні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транскордонні  переміщення,  що  здійснюються  відповідно до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угод і домовленостей між Сторонами цих угод або домовленостей.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9"/>
      <w:bookmarkEnd w:id="11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Будь-яка   Сторона   може   встановити,  що  її  внутрішні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нормативні  положення  застосовуються  щодо  конкретних  імпортних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поставок до неї,  і повідомити Механізм посередництва з біобезпеки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своє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20"/>
      <w:bookmarkEnd w:id="11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1"/>
      <w:bookmarkEnd w:id="119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Оцінка ризиків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2"/>
      <w:bookmarkEnd w:id="12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Оцінки  ризиків,  які  здійснюються  відповідно  до 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проводяться шляхом науково обґрунтованого методу згідно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додатком III та з урахуванням визнаних методів  оцінки  ризиків.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Такі  оцінки  ризиків  ґрунтуються,  як  мінімум,  на  інформації,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наданій відповідно до статті 8,  та інших наявних наукових даних з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метою  визначення  і  оцінки можливого несприятливого впливу живих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змінених   організмів   на   збереження   і   стале   використання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біологічного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ізноманіття,   з  урахуванням  також  ризиків 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здоров'я людини.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3"/>
      <w:bookmarkEnd w:id="12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 Сторона  імпорту  забезпечу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щоб  для  прийняття рішення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 зі  статтею  10  проводилися  оцінки  ризиків.  Вона  може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вимагати від експортера проведення оцінки ризиків.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4"/>
      <w:bookmarkEnd w:id="12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Витрати,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пов'язан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з  проведенням  оцінки  ризиків,  несе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повідомник, якщо Сторона імпорту висуває таку вимогу.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5"/>
      <w:bookmarkEnd w:id="12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6"/>
      <w:bookmarkEnd w:id="124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Управління ризиками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7"/>
      <w:bookmarkEnd w:id="12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Беручи до уваги пункт g) статті 8 Конвенції (  </w:t>
      </w:r>
      <w:hyperlink r:id="rId7" w:tgtFrame="_blank" w:history="1">
        <w:r w:rsidRPr="004645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995_030</w:t>
        </w:r>
      </w:hyperlink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розробляють та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ідтримують відповідні механізми,  заходи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стратегії  для  регулювання,  управління   і   контролю   ризиків,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визначених  у  положеннях  цього Протоколу,  які стосуються оцінки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ризиків,  у зв'язку з  використанням,  обробкою  і  транскордонним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переміщенням живих змінених організмів.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8"/>
      <w:bookmarkEnd w:id="12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Заходи,  які  ґрунтуються  на  результатах оцінки ризиків,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вживаються в тій  мі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і,  в  якій  це  необхідно  для  попередження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несприятливого  впливу  живих  змінених організмів на збереження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стале використання біологічного різноманіття,  з урахуванням також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ризиків для здоров'я людини, у межах території Сторони імпорту.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9"/>
      <w:bookmarkEnd w:id="12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Сторона вживає відповідних заходів  з  тим,  щоб  не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допустити   неумисні   транскордонні  переміщення  живих  змінених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організмів,  включаючи  такі  заходи,  як  висування  вимоги  щодо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 оцінки ризиків до першого вивільнення живого зміненого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організму.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30"/>
      <w:bookmarkEnd w:id="12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Без  шкоди  для  положень  пункту  2  вище  кожна  Сторона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намагається забезпечити, щоб будь-який живий змінений організм, як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імпортований,  так  і  створений  у ній,  пройшов достатній період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спостереження,  який відповідає його життєвому циклу  або  періоду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відтворення,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початку його запланованого використання.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1"/>
      <w:bookmarkEnd w:id="12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Сторони співпрацюють з метою: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2"/>
      <w:bookmarkEnd w:id="13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виявлення  живих  змінених організмів або конкретних ознак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живих змінених організмів,  які можуть  несприятливо  вплинути  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 і  стале  використання  біологічного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ізноманіття,  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урахуванням також ризиків для здоров'я людини; та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3"/>
      <w:bookmarkEnd w:id="13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вжиття  необхідних заходів щодо поводження з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такими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живими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зміненими організмами або конкретними ознаками.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4"/>
      <w:bookmarkEnd w:id="13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5"/>
      <w:bookmarkEnd w:id="133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Неумисні транскордонні переміщення і надзвичайні заходи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6"/>
      <w:bookmarkEnd w:id="13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Сторона вживає необхідних заходів  для  повідомлення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зачеплених або тих, що можуть бути потенційно зачепленими, держав,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Механізму посередництва з  біобезпеки  та,  у  належних  випадках,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 міжнародних організацій,  якщо їй стає відомо про те,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на  території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її   юрисдикцією   мають   місце   випадки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вивільнення,  яке  призводить  або  може  призвести  до неумисного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транскордонного переміщення живого зміненого  організму,  здатного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мати   значний   несприятливий   вплив   на   збереження  і  стале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біологічного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ізноманіття,  з   урахуванням   також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ризиків   для  здоров'я  людини  у  таких  державах.  Повідомлення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направляється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відразу ж,  як тільки цій Стороні  стає  відомо  про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виникнення вищезгаданої ситуації.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7"/>
      <w:bookmarkEnd w:id="13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 Сторона  не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 дати  набуття  чинності   цим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Протоколом  для  неї  надає  Механізму  посередництва з біобезпеки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відповідну детальну  інформацію  про  призначений  нею  контактний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пункт для цілей одержання повідомлень відповідно до цієї статті.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8"/>
      <w:bookmarkEnd w:id="13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Будь-яке повідомлення,  яке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направляється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відповідно  до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пункту 1 вище, повинно містити: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9"/>
      <w:bookmarkEnd w:id="13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наявну відповідну інформацію про  передбачувану  кількість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відповідні   характеристики   та/або  ознаки  живих  змінених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організмі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40"/>
      <w:bookmarkEnd w:id="13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b) інформацію про обставини та приблизну дату вивільнення,  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про  використання  живого  зміненого  організму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Стороні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походження;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1"/>
      <w:bookmarkEnd w:id="13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будь-яку  наявну  інформацію  про  можливий  несприятливий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вплив    на   збереження   і   стале   використання   біологічного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ізноманіття,  з урахуванням також ризиків для здоров'я людини,  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наявну інформацію про можливі заходи з управління ризиками;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2"/>
      <w:bookmarkEnd w:id="14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будь-яку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іншу відповідну інформацію; та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3"/>
      <w:bookmarkEnd w:id="14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дані   про   контактний  пункт  для  отримання  додаткової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інформації.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4"/>
      <w:bookmarkEnd w:id="14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метою   зведення   до   мінімуму  будь-якого  значного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несприятливого  впливу  на  збереження   та   стале   використання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біологічного   різноманіття,   з  урахуванням  також  ризиків 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людини,  кожна Сторона, на території під юрисдикцією якої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місце вивільнення живого зміненого організму,  про яке йдеться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пункті 1 вище, негайно проводить консультації із зачепленими або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тими,  що можуть бути потенційно зачепленими,  державами для того,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щоб  вони  могли  визначити  належні  дії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відповідь  та  вжити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необхідних заходів, включаючи надзвичайні заходи.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5"/>
      <w:bookmarkEnd w:id="14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6"/>
      <w:bookmarkEnd w:id="144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Обробка, транспортування, пакування та ідентифікація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7"/>
      <w:bookmarkEnd w:id="14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метою  попередження несприятливого впливу на збереження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стале використання  біологічного  різноманіття,  з  урахуванням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ризиків для здоров'я людини, кожна Сторона вживає необхідних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заходів,  згідно з якими вимагається,  щоб живі змінені організми,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є об'єктом умисного транскордонного переміщення в рамках сфери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дії    цього    Протоколу,    оброблялися,    упаковувалися     та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транспортувалися   з   дотриманням  умов  безпеки,  з  урахуванням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відповідних міжнародних правил і норм.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8"/>
      <w:bookmarkEnd w:id="14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  Сторона   вживає   заходів,   відповідно  до  яких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вимагається, щоб у документації, що супроводжу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9"/>
      <w:bookmarkEnd w:id="14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a) живі  змінені  організми,  призначені  для безпосереднього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в якості  продуктів  харчування  або  корму  або 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обробки, чітко визначалося, що вони "можливо містять" живі змінені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організми і не  призначені  для  умисного  введення  в  навколишнє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середовище,   із  зазначенням  контактного  пункту  для  одержання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додаткової інформації.  Конференція Сторін,  що виступає як нарада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Сторін цього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Протоколу,  приймає з цією метою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про детальні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вимоги,  у тому числі,  що стосуються  ідентифікаційних  даних  та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будь-яких виняткових ознак,  не пізніше,  ніж через два роки після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дати набуття чинності цим Протоколом;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50"/>
      <w:bookmarkEnd w:id="14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живі  змінені  організми,  призначені  для безпосереднього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в замкнених системах,  вони чітко визначалися як живі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змінені  організми  із зазначенням будь-яких вимог,  що стосуються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безпечної обробки,  зберігання,  транспортування  і  використання,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контактного пункту для одержання додаткової інформації,  включаючи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м'я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адресу особи і назву  установи,  яким  направляються  живі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змінені організми; і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1"/>
      <w:bookmarkEnd w:id="14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живі змінені організми, призначені для умисного введення 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навколишнє  середовище  Сторони  імпорту,  і  будь-які  інші  живі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змінені організми,  що підпадають під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ію  Протоколу,  вони  чітко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визначалися    як    живі   змінені   організми   із   зазначенням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ідентифікаційних даних і відповідних ознак  та/або  характеристик,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будь-яких  вимог,  що  стосуються  безпечної обробки,  зберігання,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транспортування та використання,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контактного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пункту для одержання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додаткової  інформації і,  у відповідних випадках,  імені/назви та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адреси імпортера та експортера, а також містилася заява про те, що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переміщення здійснюється відповідно до вимог цього Протоколу,  які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застосовуються до експортера.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2"/>
      <w:bookmarkEnd w:id="15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Конференція  Сторін,  яка  виступає як нарада Сторін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 розглядає необхідність та  умови  розробки  норм,  які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стосуються    методів    ідентифікації,   обробки,   пакування  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транспортування, в консультації з іншими відповідними міжнародними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органами.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3"/>
      <w:bookmarkEnd w:id="15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4"/>
      <w:bookmarkEnd w:id="152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Компетентні національні органи та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національні  координаційні центри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5"/>
      <w:bookmarkEnd w:id="15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Сторона призначає один  національний  координаційний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центр,  який  від її імені відповідає за зв'язок із Секретаріатом.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Кожна Сторона  також  призначає  один  або  декілька  компетентних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національних    органі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які    відповідають    за    виконання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адміністративних  функцій,  які  вимагаються  цим  Протоколом,  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уповноважені  виступати  від її імені щодо здійснення цих функцій.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 може призначити єдиний  орган  для  виконання  функцій  як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координаційного центру, так і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компетентного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національного органу.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6"/>
      <w:bookmarkEnd w:id="15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 Сторона  не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 дати  набуття  чинності   цим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Протоколом  для  неї повідомляє Секретаріату назву та адресу свого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координаційного центру і компетентного  національного  органу  або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органів.   Якщо  Сторона  призначає  більше  одного  компетентного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національного органу,  вона направляє  до  Секретаріату  разом  із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своїм  повідомленням про них відповідну інформацію щодо обов'язків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таких органів.  Там де це можливо,  така інформація,  як  мінімум,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містить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дані  про те,  який компетентний орган займається тим або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 видом живого  зміненого  організму.  Кожна  Сторона  негайно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повідомляє  Секретаріат  про будь-які зміни щодо призначення свого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національного  координаційного  центру  або   назви,   адреси   та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обов'язків свого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компетентного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національного органу або органів.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7"/>
      <w:bookmarkEnd w:id="15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Секретаріат негайно  інформує  Сторони  про  повідомлення,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отримані  ним  відповідно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пункту 2 вище,  а також поширює таку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 через Механізм посередництва з біобезпеки.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8"/>
      <w:bookmarkEnd w:id="15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9"/>
      <w:bookmarkEnd w:id="157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Обмін інформацією та Механізм посередництва з біобезпеки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60"/>
      <w:bookmarkEnd w:id="15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Цим засновується Механізм посередництва  з  біобезпеки  як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частина механізму посередництва, створеного відповідно до пункту 3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18 Конвенції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"http://zakon4.rada.gov.ua/laws/show/995_030" \t "_blank" </w:instrTex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6452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995_030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з метою: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1"/>
      <w:bookmarkEnd w:id="15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сприяння  обміну науковою,  технічною,  природоохоронною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юридичною інформацією та досвідом про живі змінені організми; та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2"/>
      <w:bookmarkEnd w:id="16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надання   допомоги   Сторонам   у   виконанні   Протоколу,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враховуючи при цьому особливі потреби країн,  що розвиваються і  є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Сторонами,  серед них,  зокрема,  найменш розвинутих країн і малих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острівних  держав,  що  розвиваються,  та   країн   з   перехідною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економікою,  а також країн,  які є центрами походження та центрами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генетичного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ізноманіття.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3"/>
      <w:bookmarkEnd w:id="16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Механізм посередництва з біобезпеки служить каналом, через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який  поширюється  інформація  для  цілей  пункту  1   вище.   Він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 доступ  до  інформації  про  виконання  Протоколу,  що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надається Сторонами.  Він  також  забезпечує  доступ,  там  де  це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можливо,  до  інших  міжнародних  механізмів  обміну інформацією 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питань біобезпеки.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4"/>
      <w:bookmarkEnd w:id="16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Без  шкоди  для  захисту  конфіденційної  інформації кожна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  надає  Механізму  посередництва  з  біобезпеки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будь-яку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інформацію,   яка   має   надаватися   Механізму  посередництва  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біобезпеки відповідно до цього Протоколу, а також: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5"/>
      <w:bookmarkEnd w:id="16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будь-як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існуючі  закони,  нормативні положення і керівні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принципи для виконання Протоколу,  а також  інформацію,  необхідну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  для  застосування  процедури  попередньої  обґрунтованої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згоди;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6"/>
      <w:bookmarkEnd w:id="16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будь-як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двосторонні,  регіональні та багатосторонні угоди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домовленості;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7"/>
      <w:bookmarkEnd w:id="16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c) резюме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ідсумків її оцінок ризиків або екологічних оглядів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живих  змінених  організмів,  які  проводяться  в  рамках  її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регламентаційного процесу та здійснюються відповідно до статті 15,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включаючи,  де це необхідно,  відповідну інформацію про  продукти,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входять до їх складу,  зокрема,  про оброблені матеріали,  що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походять  від  живого  зміненого  організму,   та   містять   нові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комбінації   відтвореного  генетичного  матеріалу,  що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іддаються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виявленню  та  отримані   в   результаті   використання   сучасної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біотехнології;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8"/>
      <w:bookmarkEnd w:id="16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її остаточні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щодо імпорту  або  вивільнення  живих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змінених організмів; та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9"/>
      <w:bookmarkEnd w:id="16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доповіді,  надані нею відповідно до статті  33,  включаючи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доповіді про здійснення процедури попередньої обґрунтованої згоди.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70"/>
      <w:bookmarkEnd w:id="16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Умови функціонування Механізму посередництва з біобезпеки,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включаючи  надання доповідей про його діяльність,  розглядаються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приймаються Конференцією Сторін,  яка виступає  як  нарада  Сторін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  Протоколу,   на   її   першому   засіданні  та  періодично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переглядаються у подальшому.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1"/>
      <w:bookmarkEnd w:id="16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2"/>
      <w:bookmarkEnd w:id="170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Конфіденційна інформація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3"/>
      <w:bookmarkEnd w:id="17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Сторона  імпорту  дозволяє  повідомнику   зазначити,   яку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 з наданої відповідно до процедур цього Протоколу або 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вимогу   Сторони   імпорту   в   рамках   процедури    попередньої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обґрунтованої  згоди відповідно до цього Протоколу слід розглядати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  конфіденційну.   У   таких   випадках   на   запит   надається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обґрунтування.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4"/>
      <w:bookmarkEnd w:id="17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Сторона імпорту проводить консультації  з  повідомником  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тому разі, якщо вона вважа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що інформація, зазначена повідомником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  конфіденційна,  не  може  вважатися  такою,  і  до  будь-якого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розголошення, повідомляє повідомнику про своє рішення, викладаючи,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запит,  відповідні  причини  та  забезпечуючи  можливість 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  консультацій  і  внутрішнього  перегляду  рішення  до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моменту розголошення.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5"/>
      <w:bookmarkEnd w:id="17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Сторона забезпечує захист конфіденційної інформації,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отриманої   в   рамках   цього   Протоколу,   включаючи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будь-яку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конфіденційну   інформацію,   одержану   в   контексті   процедури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попередньої обґрунтованої згоди,  передбаченої  Протоколом.  Кожна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  забезпечує  наявність  у  ній  процедур для захисту такої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і захищає конфіденційність такої інформації у  не  менш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надійний  спосіб,  ніж  той,  що  передбачений  для конфіденційної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інформації,  яка стосується живих змінених організмів, створених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ній.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6"/>
      <w:bookmarkEnd w:id="17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Сторона  імпорту  не  використовує   таку   інформацію   в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комерційних цілях, крім як за письмової згоди повідомника.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7"/>
      <w:bookmarkEnd w:id="17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Якщо  повідомник  відкликає  або  відкликав  повідомлення,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   імпорту   дотримується  конфіденційності  комерційної 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промислової інформації, включаючи науково-дослідницьку інформацію,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 також  інформацію,  щодо  якої  у  цієї Сторони і повідомника є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розбіжності відносно її конфіденційності.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8"/>
      <w:bookmarkEnd w:id="17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Без  шкоди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пункту 5 вище така інформація не вважається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конфіденційною: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9"/>
      <w:bookmarkEnd w:id="17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і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м'я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/назва та адреса повідомника;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80"/>
      <w:bookmarkEnd w:id="17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загальний опис живого зміненого організму або організмі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1"/>
      <w:bookmarkEnd w:id="17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резюме   оцінки  ризиків  впливу  на  збереження  і  стале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біологічного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ізноманіття,  з   урахуванням   також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ризиків для здоров'я людини; та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2"/>
      <w:bookmarkEnd w:id="18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будь-які методи і плани проведення заході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 надзвичайних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ситуаціях.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3"/>
      <w:bookmarkEnd w:id="18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4"/>
      <w:bookmarkEnd w:id="182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            Створення потенціалу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5"/>
      <w:bookmarkEnd w:id="18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Сторони  співпрацюють у розвитку та/або зміцненні людських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 і  організаційного  потенціалу  в   галузі   біобезпеки,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включаючи  біотехнологію  в  тій  мі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і,  в  якій  це необхідно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біобезпеки,  в  цілях  ефективного  виконання 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 Сторонами,  які є країнами,  що розвиваються, серед них,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зокрема,  найменш  розвинутими  країнами   і   малими   острівними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державами,  що  розвиваються,  та  Сторонами,  які  є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країнами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перехідною економікою,  у  тому  числі  через  існуючі  глобальні,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регіональні,  субрегіональні та національні установи й організації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та, за необхідності, сприяючи залученню приватного сектору.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6"/>
      <w:bookmarkEnd w:id="18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метою  виконання  пункту  1 вище у тому,  що стосується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співробітництва,  повною мірою при створенні потенціалу  в  галузі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біобезпеки   враховуються  потреби  Сторін,  які  є  країнами,  що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розвиваються, серед них, зокрема, найменш розвинутих країн і малих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острівних держав,  що розвиваються, у фінансових ресурсах, доступі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передачі технології і ноу-хау згідно з відповідними положеннями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"http://zakon4.rada.gov.ua/laws/show/995_030" \t "_blank" </w:instrTex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6452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995_030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 Залежно від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ізних  умов,  можливостей 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потреб  кожної  із  Сторін  співробітництво в створенні потенціалу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включає підготовку наукових і технічних кадрів з питань  належного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безпечного  використання  біотехнології,  використання  оцінки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ризиків і управління ризиками  в  інтересах  біобезпеки,  а  також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розширення  технологічних  і  організаційних  можливостей в галузі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біобезпеки.  Потреби  Сторін,  які   є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країнами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  перехідною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економікою,  також  повною мірою враховуються при створенні такого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потенціалу в галузі біобезпеки.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7"/>
      <w:bookmarkEnd w:id="18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8"/>
      <w:bookmarkEnd w:id="186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Інформування громадськості та її участь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9"/>
      <w:bookmarkEnd w:id="18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Сторони: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90"/>
      <w:bookmarkEnd w:id="18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ідтримують   і   сприяють   інформуванню    і    просвіті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та її участі щодо забезпечення безпеки при передачі,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обробці та використанні живих змінених організмів для збереження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сталого  використання  біологічного  різноманіття,  з  урахуванням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ризиків  для  здоров'я  людини.  При  цьому   Сторони,   за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необхідності,  співпрацюють  з  іншими  державами  і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іжнародними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органами;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1"/>
      <w:bookmarkEnd w:id="18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докладають   зусилля,  щоб  діяльність  з  інформування 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просвіти громадськості охоплювала питання  доступу  до  інформації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живі  змінені  організми,  які  визначені відповідно до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Протоколу та можуть бути імпортовані.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2"/>
      <w:bookmarkEnd w:id="19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Відповідно  до  своїх  національних  законів і нормативних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положень  Сторони  консультуються  з   громадськістю   у   процесі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  щодо  живих  змінених  організмів  і  надають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результати  таких  рішень,  забезпечуючи  при  цьому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захист конфіденційності інформації відповідно до статті 21.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3"/>
      <w:bookmarkEnd w:id="19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 Сторона  докладає  зусиль  для  інформування  своєї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  про  засоби  доступу  громадськості  до  Механізму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посередництва з біобезпеки.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4"/>
      <w:bookmarkEnd w:id="19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5"/>
      <w:bookmarkEnd w:id="193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Держави, які не є Сторонами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6"/>
      <w:bookmarkEnd w:id="19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Транскордонні переміщення живих  змінених  організмів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іж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Сторонами  і  державами,  які не є Сторонами,  повинні відповідати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меті  цього  Протоколу.  Сторони  можуть   укладати   двосторонні,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регіональні  та  багатосторонні угоди та домовленості з державами,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не є Сторонами, щодо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транскордонних переміщень.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7"/>
      <w:bookmarkEnd w:id="19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   заохочують   держави,   які   не   є  Сторонами,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приєднатися до цього Протоколу і надавати Механізму  посередництва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 біобезпеки відповідну інформацію про живі змінені організми, які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вивільняються  в  районах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їхньою  національною  юрисдикцією,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завезені в ці райони або вивезені з них.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8"/>
      <w:bookmarkEnd w:id="19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25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9"/>
      <w:bookmarkEnd w:id="197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Незаконні транскордонні переміщення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200"/>
      <w:bookmarkEnd w:id="19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Сторона  вживає необхідних внутрішніх заходів,  які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спрямовані на попередження і,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відповідних випадках, передбачають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покарання  за транскордонне переміщення живих змінених організмів,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здійснюються з порушенням її внутрішніх  заходів  з  виконання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  Протоколу.   Подібні  переміщення  вважаються  незаконними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транскордонними переміщеннями.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1"/>
      <w:bookmarkEnd w:id="19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  разі  незаконного транскордонного переміщення зачеплена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 може вимагати від Сторони походження, щоб вона вилучила за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 власний  рахунок  відповідний живий змінений організм шляхом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репатріації або знищення, залежно від обставин.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2"/>
      <w:bookmarkEnd w:id="20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 Сторона  надає Механізму посередництва з біобезпеки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 про випадки незаконних транскордонних  переміщень,  які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її стосуються.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3"/>
      <w:bookmarkEnd w:id="20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26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4"/>
      <w:bookmarkEnd w:id="202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</w:t>
      </w:r>
      <w:proofErr w:type="gramStart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Соц</w:t>
      </w:r>
      <w:proofErr w:type="gramEnd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іально-економічні міркування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5"/>
      <w:bookmarkEnd w:id="20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При виробленні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про імпорт в рамках цього Протоколу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внутрішніх  заходів,  спрямованих  на  виконання   Протоколу,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  згідно  зі  своїми  міжнародними  зобов'язаннями  можуть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враховувати  соціально-економічні міркування,  обумовлені  впливом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живих  змінених  організмів  на  збереження  і  стале використання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біологічного різноманіття,  перш за все щодо цінності біологічного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ізноманіття для корінних і місцевих громад.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6"/>
      <w:bookmarkEnd w:id="20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 заохочуються  до  співробітництва  при  проведенні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наукових 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   і   обміні   інформацією   про   будь-які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соціально-економічні  наслідки,  пов'язані  з   живими   зміненими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організмами, перш за все для місцевих і корінних громад.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7"/>
      <w:bookmarkEnd w:id="20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27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8"/>
      <w:bookmarkEnd w:id="206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Відповідальність і відшкодування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9"/>
      <w:bookmarkEnd w:id="20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Конференція Сторін,  яка  виступає  як  нарада  Сторін 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 на  своєму  першому  засіданні  ініціює  процес   щодо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розробки  відповідних  міжнародних  правил  та  процедур  в галузі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відповідальності та відшкодування шкоди,  заподіяної в  результаті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транскордонних  переміщень живих змінених організмів,  на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аналізу і належного врахування триваючих процесів  у  міжнародному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праві  з цих питань і докладає зусиль для завершення цього процесу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протягом чотирьох рокі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10"/>
      <w:bookmarkEnd w:id="20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28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1"/>
      <w:bookmarkEnd w:id="209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Механізм фінансування та фінансові ресурси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2"/>
      <w:bookmarkEnd w:id="21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Розглядаючи питання про фінансові  ресурси  для  виконання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Протоколу, Сторони враховують  положення статті 20 Конвенції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"http://zakon4.rada.gov.ua/laws/show/995_030" \t "_blank" </w:instrTex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6452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995_030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3"/>
      <w:bookmarkEnd w:id="21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Механізм фінансування,  створений відповідно до статті  21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"http://zakon4.rada.gov.ua/laws/show/995_030" \t "_blank" </w:instrTex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6452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995_030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шляхом  організаційної  структури,  якій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доручено  управління  ним,   є   механізмом   фінансування  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Протоколу.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4"/>
      <w:bookmarkEnd w:id="21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Щодо  створення  потенціалу,  якому  присвячена  стаття 22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Протоколу, Конференція Сторін, яка виступає як нарада Сторін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цього  Протоколу,  розробляючи  керівні  принципи  щодо  механізму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фінансування, згаданого в пункті 2 вище, для розгляду Конференцією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Сторін,  враховує  потреби  у  фінансових  ресурсах Сторін,  які є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країнами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що розвиваються, серед них, зокрема, найменш розвинутих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країн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 малих острівних держав, що розвиваються.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5"/>
      <w:bookmarkEnd w:id="21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У контексті пункту 1 вище Сторони також враховують потреби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Сторін,  які  є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країнами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що розвиваються,  серед них,  зокрема,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найменш  розвинутих   країн   і   малих   острівних   держав,   що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розвиваються, та Сторін, які є країнами з перехідною економікою, 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межах їхніх зусиль  з  визначення  і  реалізації  своїх  потреб  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створенні потенціалу для цілей виконання цього Протоколу.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6"/>
      <w:bookmarkEnd w:id="21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Керівні  принципи,  що  надаються  механізму  фінансування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( </w:t>
      </w:r>
      <w:hyperlink r:id="rId8" w:tgtFrame="_blank" w:history="1">
        <w:r w:rsidRPr="004645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995_030</w:t>
        </w:r>
      </w:hyperlink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у відповідних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ішеннях  Конференції  Сторін,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включаючи  ті,  які  були  узгоджені до прийняття цього Протоколу,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застосовуються mutatis mutandis до положень цієї статті.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7"/>
      <w:bookmarkEnd w:id="21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Сторони,  які  є  розвинутими 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країнами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можуть   також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надавати,  а Сторони,  які є країнами, що розвиваються, і Сторони,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є країнами  з  перехідною  економікою,  можуть  одержувати  по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двосторонніх,  регіональних і багатосторонніх каналах фінансові та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технологічні ресурси для виконання положень цього Протоколу.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8"/>
      <w:bookmarkEnd w:id="21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29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9"/>
      <w:bookmarkEnd w:id="217"/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Конференція Сторін, яка виступає як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нарада Сторін цього Протоколу </w:t>
      </w:r>
      <w:r w:rsidRPr="0046452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20"/>
      <w:bookmarkEnd w:id="21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Конференція   Сторін   виступає  як  нарада  Сторін 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Протоколу.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1"/>
      <w:bookmarkEnd w:id="21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 Конвенції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"http://zakon4.rada.gov.ua/laws/show/995_030" \t "_blank" </w:instrTex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6452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995_030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які не є  Сторонами 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можуть як спостерігачі брати участь у роботі будь-якого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засідання Конференції Сторін,  яка виступає як нарада Сторін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Протоколу.  У  разі,  коли  Конференція  Сторін виступає як нарада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  цього  Протоколу, 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в   рамках   цього   Протоколу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приймаються лише учасниками, які є його Сторонами.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2"/>
      <w:bookmarkEnd w:id="220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Коли  Конференція  Сторін  виступає як нарада Сторін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 будь-який   член   бюро   Конференції   Сторін,   який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представляє будь-яку Сторону Конвенції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"http://zakon4.rada.gov.ua/laws/show/995_030" \t "_blank" </w:instrTex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6452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995_030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яка, проте, у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цей  час не є Стороною цього Протоколу,  замінюється членом,  який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обирається Сторонами цього Протоколу з їхнього числа.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3"/>
      <w:bookmarkEnd w:id="221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Конференція Сторін,  яка виступає як нарада  Сторін 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  регулярно   стежить   за  виконанням  положень  цього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 та приймає в межах свого мандату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ішення,  необхідні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сприяння   його   ефективному  виконанню.  Вона  виконує  функції,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покладені на неї відповідно до цього Протоколу, та: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4"/>
      <w:bookmarkEnd w:id="222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виносить  рекомендації з будь-яких питань,  необхідних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виконання цього Протоколу;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5"/>
      <w:bookmarkEnd w:id="223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створює такі допоміжні органи,  які вважаються необхідними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виконання положень цього Протоколу;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6"/>
      <w:bookmarkEnd w:id="224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запитує  та  використову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разі необхідності,  послуги,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сприяння  та  інформацію,  що   надають   компетентні   міжнародні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організації, а також міжурядові та неурядові органи;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7"/>
      <w:bookmarkEnd w:id="225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визначає форму і періодичність направлення інформації, яка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 представлятися  відповідно  до  статті 33 цього Протоколу,  і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розглядає  таку  інформацію,  а  також  доповіді,   що   надаються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будь-яким допоміжним органом;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8"/>
      <w:bookmarkEnd w:id="226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розглядає  і  прийма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 разі  необхідності,  зміни   та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доповнення  до  цього  Протоколу  і  додатків  до  нього,  а також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будь-які додатки до цього Протоколу,  які  вважаються  необхідними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виконання цього Протоколу;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9"/>
      <w:bookmarkEnd w:id="227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виконує такі інші функції, які можуть бути необхідними для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виконання цього Протоколу.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30"/>
      <w:bookmarkEnd w:id="228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 рамках цього Протоколу застосовуються  mutatis  mutandis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правила  процедури  Конференції Сторін,  а також фінансові правила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(  </w:t>
      </w:r>
      <w:hyperlink r:id="rId9" w:tgtFrame="_blank" w:history="1">
        <w:r w:rsidRPr="004645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995_030</w:t>
        </w:r>
      </w:hyperlink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  винятком випадків,  коли Конференція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Сторін,  яка виступає  як  нарада  Сторін  цього  Протоколу,  може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прийняти інше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ішення шляхом консенсусу.</w:t>
      </w:r>
    </w:p>
    <w:p w:rsidR="00464523" w:rsidRPr="00464523" w:rsidRDefault="00464523" w:rsidP="0046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1"/>
      <w:bookmarkEnd w:id="229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Перше засідання Конференції Сторін, яка виступає як нарада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 цього Протоколу,  скликається Секретаріатом разом із першим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засіданням Конференції Сторін,  проведення якого заплановано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набуття  чинності  цим  Протоколом.  Наступні  чергові   засідання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Конференції Сторін, яка виступає як нарада Сторін цього Протоколу,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проводяться разом з черговими засіданнями Конференції Сторін, якщо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Конференція Сторін, яка виступає як нарада Сторін цього Протоколу, </w:t>
      </w:r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прийме інше </w:t>
      </w:r>
      <w:proofErr w:type="gramStart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464523">
        <w:rPr>
          <w:rFonts w:ascii="Courier New" w:eastAsia="Times New Roman" w:hAnsi="Courier New" w:cs="Courier New"/>
          <w:sz w:val="20"/>
          <w:szCs w:val="20"/>
          <w:lang w:eastAsia="ru-RU"/>
        </w:rPr>
        <w:t>ішення.</w:t>
      </w:r>
    </w:p>
    <w:p w:rsidR="00464523" w:rsidRDefault="00464523" w:rsidP="00464523">
      <w:pPr>
        <w:pStyle w:val="HTML"/>
      </w:pPr>
      <w:r>
        <w:t xml:space="preserve">7. Позачергові засідання Конференції Сторін,  яка виступає як </w:t>
      </w:r>
      <w:r>
        <w:br/>
        <w:t xml:space="preserve">нарада Сторін цього Протоколу,  скликаються тоді, коли Конференція </w:t>
      </w:r>
      <w:r>
        <w:br/>
        <w:t xml:space="preserve">Сторін,  яка  виступає  як  нарада  Сторін  цього Протоколу,  може </w:t>
      </w:r>
      <w:r>
        <w:br/>
        <w:t xml:space="preserve">вважати це  за  необхідне,  або  на  письмове  прохання  будь-якої </w:t>
      </w:r>
      <w:r>
        <w:br/>
        <w:t xml:space="preserve">Сторони  за  умови,  що  протягом  шести місяців </w:t>
      </w:r>
      <w:proofErr w:type="gramStart"/>
      <w:r>
        <w:t>п</w:t>
      </w:r>
      <w:proofErr w:type="gramEnd"/>
      <w:r>
        <w:t xml:space="preserve">ісля направлення </w:t>
      </w:r>
      <w:r>
        <w:br/>
        <w:t xml:space="preserve">Секретаріатом  прохання  на  адресу  Сторін   це   прохання   буде </w:t>
      </w:r>
      <w:r>
        <w:br/>
      </w:r>
      <w:proofErr w:type="gramStart"/>
      <w:r>
        <w:t>п</w:t>
      </w:r>
      <w:proofErr w:type="gramEnd"/>
      <w:r>
        <w:t>ідтримане принаймні однією третиною Сторін.</w:t>
      </w:r>
    </w:p>
    <w:p w:rsidR="00464523" w:rsidRDefault="00464523" w:rsidP="00464523">
      <w:pPr>
        <w:pStyle w:val="HTML"/>
      </w:pPr>
      <w:bookmarkStart w:id="230" w:name="o233"/>
      <w:bookmarkEnd w:id="230"/>
      <w:r>
        <w:t xml:space="preserve">     8. Організація Об'єднаних Націй, її спеціалізовані установи і </w:t>
      </w:r>
      <w:r>
        <w:br/>
        <w:t xml:space="preserve">Міжнародне агентство з атомної енергії,  а також будь-яка держава, </w:t>
      </w:r>
      <w:r>
        <w:br/>
        <w:t xml:space="preserve">яка є їхнім членом або спостерігачем  при  них  і  не  є  Стороною </w:t>
      </w:r>
      <w:r>
        <w:br/>
        <w:t xml:space="preserve">Конвенції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"http://zakon4.rada.gov.ua/laws/show/995_030" \t "_blank" </w:instrText>
      </w:r>
      <w:r>
        <w:fldChar w:fldCharType="separate"/>
      </w:r>
      <w:r>
        <w:rPr>
          <w:rStyle w:val="a3"/>
        </w:rPr>
        <w:t>995_030</w:t>
      </w:r>
      <w:r>
        <w:fldChar w:fldCharType="end"/>
      </w:r>
      <w:r>
        <w:t xml:space="preserve"> ),  можуть  бути  представлені  на  засіданнях </w:t>
      </w:r>
      <w:r>
        <w:br/>
        <w:t xml:space="preserve">Конференції Сторін, яка виступає як нарада Сторін цього Протоколу, </w:t>
      </w:r>
      <w:r>
        <w:br/>
        <w:t xml:space="preserve">як спостерігачі.  Будь-які органи або  установи,  національні  або </w:t>
      </w:r>
      <w:r>
        <w:br/>
        <w:t xml:space="preserve">міжнародні,  урядові  або  неурядові,  компетентні  з  питань,  що </w:t>
      </w:r>
      <w:r>
        <w:br/>
        <w:t xml:space="preserve">регулюються цим Протоколом,  які повідомили Секретаріат  про  своє </w:t>
      </w:r>
      <w:r>
        <w:br/>
        <w:t xml:space="preserve">бажання бути представленими як спостерігачі на Конференції Сторін, </w:t>
      </w:r>
      <w:r>
        <w:br/>
        <w:t xml:space="preserve">яка  виступає  як  нарада  Сторін  цього  Протоколу,  можуть  </w:t>
      </w:r>
      <w:proofErr w:type="gramStart"/>
      <w:r>
        <w:t>бути</w:t>
      </w:r>
      <w:proofErr w:type="gramEnd"/>
      <w:r>
        <w:t xml:space="preserve"> </w:t>
      </w:r>
      <w:r>
        <w:br/>
        <w:t xml:space="preserve">допущені  до  участі  в ній,  якщо тільки проти цього не заперечує </w:t>
      </w:r>
      <w:r>
        <w:br/>
        <w:t xml:space="preserve">щонайменше  одна  третина  присутніх  Сторін.  За  винятком  інших </w:t>
      </w:r>
      <w:r>
        <w:br/>
        <w:t xml:space="preserve">випадків,   передбачених   у   цій   статті,   допуск   та  участь </w:t>
      </w:r>
      <w:r>
        <w:br/>
        <w:t xml:space="preserve">спостерігачів регулюються правилами процедури,  згаданими в пункті </w:t>
      </w:r>
      <w:r>
        <w:br/>
        <w:t xml:space="preserve">5 вище. </w:t>
      </w:r>
      <w:r>
        <w:br/>
      </w:r>
    </w:p>
    <w:p w:rsidR="00464523" w:rsidRDefault="00464523" w:rsidP="00464523">
      <w:pPr>
        <w:pStyle w:val="HTML"/>
      </w:pPr>
      <w:bookmarkStart w:id="231" w:name="o234"/>
      <w:bookmarkEnd w:id="231"/>
      <w:r>
        <w:t xml:space="preserve">                            </w:t>
      </w:r>
      <w:r>
        <w:rPr>
          <w:b/>
          <w:bCs/>
        </w:rPr>
        <w:t>Стаття 30</w:t>
      </w:r>
      <w:r>
        <w:t xml:space="preserve"> </w:t>
      </w:r>
      <w:r>
        <w:br/>
      </w:r>
    </w:p>
    <w:p w:rsidR="00464523" w:rsidRDefault="00464523" w:rsidP="00464523">
      <w:pPr>
        <w:pStyle w:val="HTML"/>
      </w:pPr>
      <w:bookmarkStart w:id="232" w:name="o235"/>
      <w:bookmarkEnd w:id="232"/>
      <w:r>
        <w:rPr>
          <w:b/>
          <w:bCs/>
        </w:rPr>
        <w:t xml:space="preserve">                         Допоміжні органи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233" w:name="o236"/>
      <w:bookmarkEnd w:id="233"/>
      <w:r>
        <w:t xml:space="preserve">     1. Будь-який   допоміжний   орган,    заснований   Конвенцією </w:t>
      </w:r>
      <w:r>
        <w:br/>
        <w:t xml:space="preserve">( </w:t>
      </w:r>
      <w:hyperlink r:id="rId10" w:tgtFrame="_blank" w:history="1">
        <w:r>
          <w:rPr>
            <w:rStyle w:val="a3"/>
          </w:rPr>
          <w:t>995_030</w:t>
        </w:r>
      </w:hyperlink>
      <w:r>
        <w:t xml:space="preserve"> ) або в її рамках,  відповідно  до  </w:t>
      </w:r>
      <w:proofErr w:type="gramStart"/>
      <w:r>
        <w:t>р</w:t>
      </w:r>
      <w:proofErr w:type="gramEnd"/>
      <w:r>
        <w:t xml:space="preserve">ішення  Конференції </w:t>
      </w:r>
      <w:r>
        <w:br/>
        <w:t xml:space="preserve">Сторін,  яка  виступає  як  нарада  Сторін  цього Протоколу,  може </w:t>
      </w:r>
      <w:r>
        <w:br/>
        <w:t xml:space="preserve">служити меті Протоколу.  У цьому разі нарада  Сторін  визначає  ті </w:t>
      </w:r>
      <w:r>
        <w:br/>
        <w:t>функції, які повинен виконувати цей орган.</w:t>
      </w:r>
    </w:p>
    <w:p w:rsidR="00464523" w:rsidRDefault="00464523" w:rsidP="00464523">
      <w:pPr>
        <w:pStyle w:val="HTML"/>
      </w:pPr>
      <w:bookmarkStart w:id="234" w:name="o237"/>
      <w:bookmarkEnd w:id="234"/>
      <w:r>
        <w:t xml:space="preserve">     2. Сторони Конвенції ( </w:t>
      </w:r>
      <w:hyperlink r:id="rId11" w:tgtFrame="_blank" w:history="1">
        <w:r>
          <w:rPr>
            <w:rStyle w:val="a3"/>
          </w:rPr>
          <w:t>995_030</w:t>
        </w:r>
      </w:hyperlink>
      <w:r>
        <w:t xml:space="preserve"> ),  які не є  Сторонами  цього </w:t>
      </w:r>
      <w:r>
        <w:br/>
        <w:t xml:space="preserve">Протоколу, можуть брати участь як спостерігачі у роботі будь-якого </w:t>
      </w:r>
      <w:r>
        <w:br/>
        <w:t xml:space="preserve">засідання  таких  допоміжних  органів.  У   тих   випадках,   коли </w:t>
      </w:r>
      <w:r>
        <w:br/>
        <w:t xml:space="preserve">допоміжний  орган  Конвенції  виступає  як  допоміжний орган цього </w:t>
      </w:r>
      <w:r>
        <w:br/>
        <w:t xml:space="preserve">Протоколу,  </w:t>
      </w:r>
      <w:proofErr w:type="gramStart"/>
      <w:r>
        <w:t>р</w:t>
      </w:r>
      <w:proofErr w:type="gramEnd"/>
      <w:r>
        <w:t xml:space="preserve">ішення в рамках Протоколу приймаються лише  Сторонами </w:t>
      </w:r>
      <w:r>
        <w:br/>
        <w:t>Протоколу.</w:t>
      </w:r>
    </w:p>
    <w:p w:rsidR="00464523" w:rsidRDefault="00464523" w:rsidP="00464523">
      <w:pPr>
        <w:pStyle w:val="HTML"/>
      </w:pPr>
      <w:bookmarkStart w:id="235" w:name="o238"/>
      <w:bookmarkEnd w:id="235"/>
      <w:r>
        <w:t xml:space="preserve">     3. У   тих    випадках,  коли   допоміжний   орган  Конвенції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"http://zakon4.rada.gov.ua/laws/show/995_030" \t "_blank" </w:instrText>
      </w:r>
      <w:r>
        <w:fldChar w:fldCharType="separate"/>
      </w:r>
      <w:r>
        <w:rPr>
          <w:rStyle w:val="a3"/>
        </w:rPr>
        <w:t>995_030</w:t>
      </w:r>
      <w:r>
        <w:fldChar w:fldCharType="end"/>
      </w:r>
      <w:r>
        <w:t xml:space="preserve">  )  виконує  свої  функції  у  зв'язку  з питаннями,  що </w:t>
      </w:r>
      <w:r>
        <w:br/>
        <w:t xml:space="preserve">стосуються цього Протоколу, будь-який член бюро такого допоміжного </w:t>
      </w:r>
      <w:r>
        <w:br/>
        <w:t xml:space="preserve">органу, що представляє Сторону Конвенції, яка в цей час, однак, не </w:t>
      </w:r>
      <w:r>
        <w:br/>
        <w:t xml:space="preserve">є Стороною Протоколу,  замінюється членом, що обирається Сторонами </w:t>
      </w:r>
      <w:r>
        <w:br/>
        <w:t xml:space="preserve">Протоколу з їхнього числа. </w:t>
      </w:r>
      <w:r>
        <w:br/>
      </w:r>
    </w:p>
    <w:p w:rsidR="00464523" w:rsidRDefault="00464523" w:rsidP="00464523">
      <w:pPr>
        <w:pStyle w:val="HTML"/>
      </w:pPr>
      <w:bookmarkStart w:id="236" w:name="o239"/>
      <w:bookmarkEnd w:id="236"/>
      <w:r>
        <w:t xml:space="preserve">                            </w:t>
      </w:r>
      <w:r>
        <w:rPr>
          <w:b/>
          <w:bCs/>
        </w:rPr>
        <w:t>Стаття 31</w:t>
      </w:r>
      <w:r>
        <w:t xml:space="preserve"> </w:t>
      </w:r>
      <w:r>
        <w:br/>
      </w:r>
    </w:p>
    <w:p w:rsidR="00464523" w:rsidRDefault="00464523" w:rsidP="00464523">
      <w:pPr>
        <w:pStyle w:val="HTML"/>
      </w:pPr>
      <w:bookmarkStart w:id="237" w:name="o240"/>
      <w:bookmarkEnd w:id="237"/>
      <w:r>
        <w:rPr>
          <w:b/>
          <w:bCs/>
        </w:rPr>
        <w:t xml:space="preserve">                           Секретаріат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238" w:name="o241"/>
      <w:bookmarkEnd w:id="238"/>
      <w:r>
        <w:t xml:space="preserve">     1. Секретаріат,  заснований відповідно до статті 24 Конвенції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"http://zakon4.rada.gov.ua/laws/show/995_030" \t "_blank" </w:instrText>
      </w:r>
      <w:r>
        <w:fldChar w:fldCharType="separate"/>
      </w:r>
      <w:r>
        <w:rPr>
          <w:rStyle w:val="a3"/>
        </w:rPr>
        <w:t>995_030</w:t>
      </w:r>
      <w:r>
        <w:fldChar w:fldCharType="end"/>
      </w:r>
      <w:r>
        <w:t xml:space="preserve"> ), виступає як Секретаріат цього Протоколу.</w:t>
      </w:r>
    </w:p>
    <w:p w:rsidR="00464523" w:rsidRDefault="00464523" w:rsidP="00464523">
      <w:pPr>
        <w:pStyle w:val="HTML"/>
      </w:pPr>
      <w:bookmarkStart w:id="239" w:name="o242"/>
      <w:bookmarkEnd w:id="239"/>
      <w:r>
        <w:t xml:space="preserve">     2. Пункт  1  статті  24  Конвенції 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"http://zakon4.rada.gov.ua/laws/show/995_030" \t "_blank" </w:instrText>
      </w:r>
      <w:r>
        <w:fldChar w:fldCharType="separate"/>
      </w:r>
      <w:r>
        <w:rPr>
          <w:rStyle w:val="a3"/>
        </w:rPr>
        <w:t>995_030</w:t>
      </w:r>
      <w:r>
        <w:fldChar w:fldCharType="end"/>
      </w:r>
      <w:r>
        <w:t xml:space="preserve">  ) про функції </w:t>
      </w:r>
      <w:r>
        <w:br/>
        <w:t>Секретаріату застосовується mutatis mutandis до цього Протоколу.</w:t>
      </w:r>
    </w:p>
    <w:p w:rsidR="00464523" w:rsidRDefault="00464523" w:rsidP="00464523">
      <w:pPr>
        <w:pStyle w:val="HTML"/>
      </w:pPr>
      <w:bookmarkStart w:id="240" w:name="o243"/>
      <w:bookmarkEnd w:id="240"/>
      <w:r>
        <w:lastRenderedPageBreak/>
        <w:t xml:space="preserve">     3. У  тій  мі</w:t>
      </w:r>
      <w:proofErr w:type="gramStart"/>
      <w:r>
        <w:t>р</w:t>
      </w:r>
      <w:proofErr w:type="gramEnd"/>
      <w:r>
        <w:t xml:space="preserve">і,  в  якій  витрати  на послуги,  що надаються </w:t>
      </w:r>
      <w:r>
        <w:br/>
        <w:t xml:space="preserve">Секретаріатом цьому Протоколу, відокремлені від інших витрат, вони </w:t>
      </w:r>
      <w:r>
        <w:br/>
        <w:t xml:space="preserve">покриваються  Сторонами  цього Протоколу.  Конференція Сторін,  що </w:t>
      </w:r>
      <w:r>
        <w:br/>
        <w:t xml:space="preserve">виступає як нарада  Сторін  цього  Протоколу,  на  своєму  першому </w:t>
      </w:r>
      <w:r>
        <w:br/>
        <w:t xml:space="preserve">засіданні  приймає  </w:t>
      </w:r>
      <w:proofErr w:type="gramStart"/>
      <w:r>
        <w:t>р</w:t>
      </w:r>
      <w:proofErr w:type="gramEnd"/>
      <w:r>
        <w:t xml:space="preserve">ішення  щодо  відповідних  бюджетних заходів, </w:t>
      </w:r>
      <w:r>
        <w:br/>
        <w:t xml:space="preserve">необхідних для цього. </w:t>
      </w:r>
      <w:r>
        <w:br/>
      </w:r>
    </w:p>
    <w:p w:rsidR="00464523" w:rsidRDefault="00464523" w:rsidP="00464523">
      <w:pPr>
        <w:pStyle w:val="HTML"/>
      </w:pPr>
      <w:bookmarkStart w:id="241" w:name="o244"/>
      <w:bookmarkEnd w:id="241"/>
      <w:r>
        <w:t xml:space="preserve">                            </w:t>
      </w:r>
      <w:r>
        <w:rPr>
          <w:b/>
          <w:bCs/>
        </w:rPr>
        <w:t>Стаття 32</w:t>
      </w:r>
      <w:r>
        <w:t xml:space="preserve"> </w:t>
      </w:r>
      <w:r>
        <w:br/>
      </w:r>
    </w:p>
    <w:p w:rsidR="00464523" w:rsidRDefault="00464523" w:rsidP="00464523">
      <w:pPr>
        <w:pStyle w:val="HTML"/>
      </w:pPr>
      <w:bookmarkStart w:id="242" w:name="o245"/>
      <w:bookmarkEnd w:id="242"/>
      <w:r>
        <w:rPr>
          <w:b/>
          <w:bCs/>
        </w:rPr>
        <w:t xml:space="preserve">                       Зв'язок з Конвенцією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243" w:name="o246"/>
      <w:bookmarkEnd w:id="243"/>
      <w:r>
        <w:t xml:space="preserve">     Якщо в  цьому  Протоколі  не  передбачене   інше,   положення </w:t>
      </w:r>
      <w:r>
        <w:br/>
        <w:t xml:space="preserve">Конвенції </w:t>
      </w:r>
      <w:proofErr w:type="gramStart"/>
      <w:r>
        <w:t xml:space="preserve">(   </w:t>
      </w:r>
      <w:proofErr w:type="gramEnd"/>
      <w:r>
        <w:fldChar w:fldCharType="begin"/>
      </w:r>
      <w:r>
        <w:instrText xml:space="preserve"> HYPERLINK "http://zakon4.rada.gov.ua/laws/show/995_030" \t "_blank" </w:instrText>
      </w:r>
      <w:r>
        <w:fldChar w:fldCharType="separate"/>
      </w:r>
      <w:r>
        <w:rPr>
          <w:rStyle w:val="a3"/>
        </w:rPr>
        <w:t>995_030</w:t>
      </w:r>
      <w:r>
        <w:fldChar w:fldCharType="end"/>
      </w:r>
      <w:r>
        <w:t xml:space="preserve">   ),   які  стосуються  протоколів  до  неї, </w:t>
      </w:r>
      <w:r>
        <w:br/>
        <w:t xml:space="preserve">застосовуються до цього Протоколу. </w:t>
      </w:r>
      <w:r>
        <w:br/>
      </w:r>
    </w:p>
    <w:p w:rsidR="00464523" w:rsidRDefault="00464523" w:rsidP="00464523">
      <w:pPr>
        <w:pStyle w:val="HTML"/>
      </w:pPr>
      <w:bookmarkStart w:id="244" w:name="o247"/>
      <w:bookmarkEnd w:id="244"/>
      <w:r>
        <w:t xml:space="preserve">                            </w:t>
      </w:r>
      <w:r>
        <w:rPr>
          <w:b/>
          <w:bCs/>
        </w:rPr>
        <w:t>Стаття 33</w:t>
      </w:r>
      <w:r>
        <w:t xml:space="preserve"> </w:t>
      </w:r>
      <w:r>
        <w:br/>
      </w:r>
    </w:p>
    <w:p w:rsidR="00464523" w:rsidRDefault="00464523" w:rsidP="00464523">
      <w:pPr>
        <w:pStyle w:val="HTML"/>
      </w:pPr>
      <w:bookmarkStart w:id="245" w:name="o248"/>
      <w:bookmarkEnd w:id="245"/>
      <w:r>
        <w:rPr>
          <w:b/>
          <w:bCs/>
        </w:rPr>
        <w:t xml:space="preserve">                      Моніторинг і звітність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246" w:name="o249"/>
      <w:bookmarkEnd w:id="246"/>
      <w:r>
        <w:t xml:space="preserve">     </w:t>
      </w:r>
      <w:proofErr w:type="gramStart"/>
      <w:r>
        <w:t xml:space="preserve">Кожна Сторона здійснює моніторинг виконання своїх зобов'язань </w:t>
      </w:r>
      <w:r>
        <w:br/>
        <w:t xml:space="preserve">за  цим Протоколом з періодичністю,  яка визначається Конференцією </w:t>
      </w:r>
      <w:r>
        <w:br/>
        <w:t xml:space="preserve">Сторін,  що виступає як нарада Сторін цього  Протоколу,  і  звітує </w:t>
      </w:r>
      <w:r>
        <w:br/>
        <w:t xml:space="preserve">перед  Конференцією  Сторін,  яка  виступає як нарада Сторін цього </w:t>
      </w:r>
      <w:r>
        <w:br/>
        <w:t xml:space="preserve">Протоколу, про заходи, вжиті для виконання цього Протоколу. </w:t>
      </w:r>
      <w:r>
        <w:br/>
      </w:r>
      <w:proofErr w:type="gramEnd"/>
    </w:p>
    <w:p w:rsidR="00464523" w:rsidRDefault="00464523" w:rsidP="00464523">
      <w:pPr>
        <w:pStyle w:val="HTML"/>
      </w:pPr>
      <w:bookmarkStart w:id="247" w:name="o250"/>
      <w:bookmarkEnd w:id="247"/>
      <w:r>
        <w:t xml:space="preserve">                            </w:t>
      </w:r>
      <w:r>
        <w:rPr>
          <w:b/>
          <w:bCs/>
        </w:rPr>
        <w:t>Стаття 34</w:t>
      </w:r>
      <w:r>
        <w:t xml:space="preserve"> </w:t>
      </w:r>
      <w:r>
        <w:br/>
      </w:r>
    </w:p>
    <w:p w:rsidR="00464523" w:rsidRDefault="00464523" w:rsidP="00464523">
      <w:pPr>
        <w:pStyle w:val="HTML"/>
      </w:pPr>
      <w:bookmarkStart w:id="248" w:name="o251"/>
      <w:bookmarkEnd w:id="248"/>
      <w:r>
        <w:rPr>
          <w:b/>
          <w:bCs/>
        </w:rPr>
        <w:t xml:space="preserve">                            Дотримання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249" w:name="o252"/>
      <w:bookmarkEnd w:id="249"/>
      <w:r>
        <w:t xml:space="preserve">     Конференція Сторін,  яка  виступає  як  нарада  Сторін  цього </w:t>
      </w:r>
      <w:r>
        <w:br/>
        <w:t xml:space="preserve">Протоколу,  на  своєму  першому  засіданні  розглядає і затверджує </w:t>
      </w:r>
      <w:r>
        <w:br/>
        <w:t xml:space="preserve">процедури  співробітництва  та  організаційні  механізми  з  метою </w:t>
      </w:r>
      <w:r>
        <w:br/>
        <w:t xml:space="preserve">сприяння  дотриманню положень цього Протоколу та розгляду випадків </w:t>
      </w:r>
      <w:r>
        <w:br/>
        <w:t xml:space="preserve">їх недотримання. Такі процедури і механізми передбачають положення </w:t>
      </w:r>
      <w:r>
        <w:br/>
        <w:t xml:space="preserve">щодо надання,  у відповідних випадках,  консультативних послуг або </w:t>
      </w:r>
      <w:r>
        <w:br/>
        <w:t xml:space="preserve">допомоги.  Вони  використовуються   незалежно   від   процедур   і </w:t>
      </w:r>
      <w:r>
        <w:br/>
        <w:t xml:space="preserve">механізмів врегулювання спорів,  встановлених згідно зі статтею 27 </w:t>
      </w:r>
      <w:r>
        <w:br/>
        <w:t xml:space="preserve">Конвенції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"http://zakon4.rada.gov.ua/laws/show/995_030" \t "_blank" </w:instrText>
      </w:r>
      <w:r>
        <w:fldChar w:fldCharType="separate"/>
      </w:r>
      <w:r>
        <w:rPr>
          <w:rStyle w:val="a3"/>
        </w:rPr>
        <w:t>995_030</w:t>
      </w:r>
      <w:r>
        <w:fldChar w:fldCharType="end"/>
      </w:r>
      <w:r>
        <w:t xml:space="preserve"> ), і застосовуються без шкоди для них. </w:t>
      </w:r>
      <w:r>
        <w:br/>
      </w:r>
    </w:p>
    <w:p w:rsidR="00464523" w:rsidRDefault="00464523" w:rsidP="00464523">
      <w:pPr>
        <w:pStyle w:val="HTML"/>
      </w:pPr>
      <w:bookmarkStart w:id="250" w:name="o253"/>
      <w:bookmarkEnd w:id="250"/>
      <w:r>
        <w:t xml:space="preserve">                            </w:t>
      </w:r>
      <w:r>
        <w:rPr>
          <w:b/>
          <w:bCs/>
        </w:rPr>
        <w:t>Стаття 35</w:t>
      </w:r>
      <w:r>
        <w:t xml:space="preserve"> </w:t>
      </w:r>
      <w:r>
        <w:br/>
      </w:r>
    </w:p>
    <w:p w:rsidR="00464523" w:rsidRDefault="00464523" w:rsidP="00464523">
      <w:pPr>
        <w:pStyle w:val="HTML"/>
      </w:pPr>
      <w:bookmarkStart w:id="251" w:name="o254"/>
      <w:bookmarkEnd w:id="251"/>
      <w:r>
        <w:rPr>
          <w:b/>
          <w:bCs/>
        </w:rPr>
        <w:t xml:space="preserve">                         Оцінка та огляд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252" w:name="o255"/>
      <w:bookmarkEnd w:id="252"/>
      <w:r>
        <w:t xml:space="preserve">     Конференція Сторін,  яка  виступає  як  нарада  Сторін  цього </w:t>
      </w:r>
      <w:r>
        <w:br/>
        <w:t xml:space="preserve">Протоколу, через п'ять років </w:t>
      </w:r>
      <w:proofErr w:type="gramStart"/>
      <w:r>
        <w:t>п</w:t>
      </w:r>
      <w:proofErr w:type="gramEnd"/>
      <w:r>
        <w:t xml:space="preserve">ісля набуття чинності цим Протоколом </w:t>
      </w:r>
      <w:r>
        <w:br/>
        <w:t xml:space="preserve">і згодом щонайменше  через  кожні  п'ять  років  проводить  оцінку </w:t>
      </w:r>
      <w:r>
        <w:br/>
        <w:t xml:space="preserve">ефективності Протоколу, включаючи оцінку процедур і додатків. </w:t>
      </w:r>
      <w:r>
        <w:br/>
      </w:r>
    </w:p>
    <w:p w:rsidR="00464523" w:rsidRDefault="00464523" w:rsidP="00464523">
      <w:pPr>
        <w:pStyle w:val="HTML"/>
      </w:pPr>
      <w:bookmarkStart w:id="253" w:name="o256"/>
      <w:bookmarkEnd w:id="253"/>
      <w:r>
        <w:t xml:space="preserve">                            </w:t>
      </w:r>
      <w:r>
        <w:rPr>
          <w:b/>
          <w:bCs/>
        </w:rPr>
        <w:t>Стаття 36</w:t>
      </w:r>
      <w:r>
        <w:t xml:space="preserve"> </w:t>
      </w:r>
      <w:r>
        <w:br/>
      </w:r>
    </w:p>
    <w:p w:rsidR="00464523" w:rsidRDefault="00464523" w:rsidP="00464523">
      <w:pPr>
        <w:pStyle w:val="HTML"/>
      </w:pPr>
      <w:bookmarkStart w:id="254" w:name="o257"/>
      <w:bookmarkEnd w:id="254"/>
      <w:r>
        <w:rPr>
          <w:b/>
          <w:bCs/>
        </w:rPr>
        <w:t xml:space="preserve">                          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ідписання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255" w:name="o258"/>
      <w:bookmarkEnd w:id="255"/>
      <w:r>
        <w:t xml:space="preserve">     Цей Протокол    відкритий    для   підписання   державами   і </w:t>
      </w:r>
      <w:r>
        <w:br/>
        <w:t>регіональними організаціями економічної  інтеграції  у</w:t>
      </w:r>
      <w:proofErr w:type="gramStart"/>
      <w:r>
        <w:t xml:space="preserve">  В</w:t>
      </w:r>
      <w:proofErr w:type="gramEnd"/>
      <w:r>
        <w:t xml:space="preserve">ідділенні </w:t>
      </w:r>
      <w:r>
        <w:br/>
        <w:t xml:space="preserve">Організації Об'єднаних Націй у Найробі з 15 по 26 травня 2000 року </w:t>
      </w:r>
      <w:r>
        <w:br/>
        <w:t xml:space="preserve">та  в  Центральних  установах  Організації  Об'єднаних   Націй   у </w:t>
      </w:r>
      <w:r>
        <w:br/>
        <w:t xml:space="preserve">Нью-Йорку з 5 червня 2000 року по 4 червня 2001 року. </w:t>
      </w:r>
      <w:r>
        <w:br/>
      </w:r>
    </w:p>
    <w:p w:rsidR="00464523" w:rsidRDefault="00464523" w:rsidP="00464523">
      <w:pPr>
        <w:pStyle w:val="HTML"/>
      </w:pPr>
      <w:bookmarkStart w:id="256" w:name="o259"/>
      <w:bookmarkEnd w:id="256"/>
      <w:r>
        <w:t xml:space="preserve">                            </w:t>
      </w:r>
      <w:r>
        <w:rPr>
          <w:b/>
          <w:bCs/>
        </w:rPr>
        <w:t>Стаття 37</w:t>
      </w:r>
      <w:r>
        <w:t xml:space="preserve"> </w:t>
      </w:r>
      <w:r>
        <w:br/>
      </w:r>
    </w:p>
    <w:p w:rsidR="00464523" w:rsidRDefault="00464523" w:rsidP="00464523">
      <w:pPr>
        <w:pStyle w:val="HTML"/>
      </w:pPr>
      <w:bookmarkStart w:id="257" w:name="o260"/>
      <w:bookmarkEnd w:id="257"/>
      <w:r>
        <w:rPr>
          <w:b/>
          <w:bCs/>
        </w:rPr>
        <w:t xml:space="preserve">                         Набуття чинності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258" w:name="o261"/>
      <w:bookmarkEnd w:id="258"/>
      <w:r>
        <w:t xml:space="preserve">     1. Цей  Протокол  набуває  чинності на дев'яностий день з дня </w:t>
      </w:r>
      <w:r>
        <w:br/>
        <w:t xml:space="preserve">здачі  на  зберігання  п'ятдесятої  ратифікаційної   грамоти   або </w:t>
      </w:r>
      <w:r>
        <w:br/>
      </w:r>
      <w:r>
        <w:lastRenderedPageBreak/>
        <w:t xml:space="preserve">документа  про  прийняття,  схвалення або приєднання державами або </w:t>
      </w:r>
      <w:r>
        <w:br/>
        <w:t xml:space="preserve">регіональними  організаціями   економічної   інтеграції,   які   є </w:t>
      </w:r>
      <w:r>
        <w:br/>
        <w:t xml:space="preserve">Сторонами Конвенції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"http://zakon4.rada.gov.ua/laws/show/995_030" \t "_blank" </w:instrText>
      </w:r>
      <w:r>
        <w:fldChar w:fldCharType="separate"/>
      </w:r>
      <w:r>
        <w:rPr>
          <w:rStyle w:val="a3"/>
        </w:rPr>
        <w:t>995_030</w:t>
      </w:r>
      <w:r>
        <w:fldChar w:fldCharType="end"/>
      </w:r>
      <w:r>
        <w:t xml:space="preserve"> ).</w:t>
      </w:r>
    </w:p>
    <w:p w:rsidR="00464523" w:rsidRDefault="00464523" w:rsidP="00464523">
      <w:pPr>
        <w:pStyle w:val="HTML"/>
      </w:pPr>
      <w:bookmarkStart w:id="259" w:name="o262"/>
      <w:bookmarkEnd w:id="259"/>
      <w:r>
        <w:t xml:space="preserve">     2. Для  держави  або  регіональної  організації   економічної </w:t>
      </w:r>
      <w:r>
        <w:br/>
        <w:t>інтеграції,  яка  ратифіку</w:t>
      </w:r>
      <w:proofErr w:type="gramStart"/>
      <w:r>
        <w:t>є,</w:t>
      </w:r>
      <w:proofErr w:type="gramEnd"/>
      <w:r>
        <w:t xml:space="preserve">  приймає або схвалює цей Протокол або </w:t>
      </w:r>
      <w:r>
        <w:br/>
        <w:t xml:space="preserve">приєднується до нього після набуття  ним  чинності  відповідно  до </w:t>
      </w:r>
      <w:r>
        <w:br/>
        <w:t xml:space="preserve">пункту 1 вище, Протокол набуває чинності на дев'яностий день після </w:t>
      </w:r>
      <w:r>
        <w:br/>
        <w:t xml:space="preserve">здачі на зберігання такою державою або  регіональною  організацією </w:t>
      </w:r>
      <w:r>
        <w:br/>
        <w:t xml:space="preserve">економічної  інтеграції своєї ратифікаційної грамоти або документа </w:t>
      </w:r>
      <w:r>
        <w:br/>
        <w:t xml:space="preserve">про прийняття,  схвалення або приєднання  або  в  той  день,  коли </w:t>
      </w:r>
      <w:r>
        <w:br/>
        <w:t xml:space="preserve">Конвенція (  </w:t>
      </w:r>
      <w:hyperlink r:id="rId12" w:tgtFrame="_blank" w:history="1">
        <w:r>
          <w:rPr>
            <w:rStyle w:val="a3"/>
          </w:rPr>
          <w:t>995_030</w:t>
        </w:r>
      </w:hyperlink>
      <w:r>
        <w:t xml:space="preserve">  )  набуває  чинності  для  такої держави або </w:t>
      </w:r>
      <w:r>
        <w:br/>
        <w:t xml:space="preserve">регіональної організації економічної інтеграції, залежно від того, </w:t>
      </w:r>
      <w:r>
        <w:br/>
        <w:t xml:space="preserve">що відбудеться </w:t>
      </w:r>
      <w:proofErr w:type="gramStart"/>
      <w:r>
        <w:t>п</w:t>
      </w:r>
      <w:proofErr w:type="gramEnd"/>
      <w:r>
        <w:t>ізніше.</w:t>
      </w:r>
    </w:p>
    <w:p w:rsidR="00464523" w:rsidRDefault="00464523" w:rsidP="00464523">
      <w:pPr>
        <w:pStyle w:val="HTML"/>
      </w:pPr>
      <w:bookmarkStart w:id="260" w:name="o263"/>
      <w:bookmarkEnd w:id="260"/>
      <w:r>
        <w:t xml:space="preserve">     3. Для цілей пунктів 1 та 2 вище жодний з документів,  зданих </w:t>
      </w:r>
      <w:r>
        <w:br/>
        <w:t xml:space="preserve">на зберігання регіональною організацією економічної інтеграції, не </w:t>
      </w:r>
      <w:r>
        <w:br/>
        <w:t xml:space="preserve">вважається  додатковим  </w:t>
      </w:r>
      <w:proofErr w:type="gramStart"/>
      <w:r>
        <w:t>до</w:t>
      </w:r>
      <w:proofErr w:type="gramEnd"/>
      <w:r>
        <w:t xml:space="preserve">  документів,   зданих   на   зберігання </w:t>
      </w:r>
      <w:r>
        <w:br/>
        <w:t xml:space="preserve">державами-членами такої організації. </w:t>
      </w:r>
      <w:r>
        <w:br/>
      </w:r>
    </w:p>
    <w:p w:rsidR="00464523" w:rsidRDefault="00464523" w:rsidP="00464523">
      <w:pPr>
        <w:pStyle w:val="HTML"/>
      </w:pPr>
      <w:bookmarkStart w:id="261" w:name="o264"/>
      <w:bookmarkEnd w:id="261"/>
      <w:r>
        <w:t xml:space="preserve">                            </w:t>
      </w:r>
      <w:r>
        <w:rPr>
          <w:b/>
          <w:bCs/>
        </w:rPr>
        <w:t>Стаття 38</w:t>
      </w:r>
      <w:r>
        <w:t xml:space="preserve"> </w:t>
      </w:r>
      <w:r>
        <w:br/>
      </w:r>
    </w:p>
    <w:p w:rsidR="00464523" w:rsidRDefault="00464523" w:rsidP="00464523">
      <w:pPr>
        <w:pStyle w:val="HTML"/>
      </w:pPr>
      <w:bookmarkStart w:id="262" w:name="o265"/>
      <w:bookmarkEnd w:id="262"/>
      <w:r>
        <w:rPr>
          <w:b/>
          <w:bCs/>
        </w:rPr>
        <w:t xml:space="preserve">                           Застереження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263" w:name="o266"/>
      <w:bookmarkEnd w:id="263"/>
      <w:r>
        <w:t xml:space="preserve">     Жодні застереження до цього Протоколу не допускаються. </w:t>
      </w:r>
      <w:r>
        <w:br/>
      </w:r>
    </w:p>
    <w:p w:rsidR="00464523" w:rsidRDefault="00464523" w:rsidP="00464523">
      <w:pPr>
        <w:pStyle w:val="HTML"/>
      </w:pPr>
      <w:bookmarkStart w:id="264" w:name="o267"/>
      <w:bookmarkEnd w:id="264"/>
      <w:r>
        <w:t xml:space="preserve">                            </w:t>
      </w:r>
      <w:r>
        <w:rPr>
          <w:b/>
          <w:bCs/>
        </w:rPr>
        <w:t>Стаття 39</w:t>
      </w:r>
      <w:r>
        <w:t xml:space="preserve"> </w:t>
      </w:r>
      <w:r>
        <w:br/>
      </w:r>
    </w:p>
    <w:p w:rsidR="00464523" w:rsidRDefault="00464523" w:rsidP="00464523">
      <w:pPr>
        <w:pStyle w:val="HTML"/>
      </w:pPr>
      <w:bookmarkStart w:id="265" w:name="o268"/>
      <w:bookmarkEnd w:id="265"/>
      <w:r>
        <w:rPr>
          <w:b/>
          <w:bCs/>
        </w:rPr>
        <w:t xml:space="preserve">                              Вихід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266" w:name="o269"/>
      <w:bookmarkEnd w:id="266"/>
      <w:r>
        <w:t xml:space="preserve">     1. У  будь-який час </w:t>
      </w:r>
      <w:proofErr w:type="gramStart"/>
      <w:r>
        <w:t>п</w:t>
      </w:r>
      <w:proofErr w:type="gramEnd"/>
      <w:r>
        <w:t xml:space="preserve">ісля закінчення двох років з дня набуття </w:t>
      </w:r>
      <w:r>
        <w:br/>
        <w:t xml:space="preserve">чинності цим Протоколом для  будь-якої  Сторони  ця  Сторона  може </w:t>
      </w:r>
      <w:r>
        <w:br/>
        <w:t>вийти з Протоколу, надіславши письмове повідомлення Депозитарію.</w:t>
      </w:r>
    </w:p>
    <w:p w:rsidR="00464523" w:rsidRDefault="00464523" w:rsidP="00464523">
      <w:pPr>
        <w:pStyle w:val="HTML"/>
      </w:pPr>
      <w:bookmarkStart w:id="267" w:name="o270"/>
      <w:bookmarkEnd w:id="267"/>
      <w:r>
        <w:t xml:space="preserve">     2. Будь-який такий вихід набуває  чинності  </w:t>
      </w:r>
      <w:proofErr w:type="gramStart"/>
      <w:r>
        <w:t>п</w:t>
      </w:r>
      <w:proofErr w:type="gramEnd"/>
      <w:r>
        <w:t xml:space="preserve">ісля  закінчення </w:t>
      </w:r>
      <w:r>
        <w:br/>
        <w:t xml:space="preserve">одного року з дати одержання повідомлення Депозитарієм або у такий </w:t>
      </w:r>
      <w:r>
        <w:br/>
        <w:t xml:space="preserve">пізніший термін,  який може бути  зазначений  у  повідомленні  про </w:t>
      </w:r>
      <w:r>
        <w:br/>
        <w:t xml:space="preserve">вихід. </w:t>
      </w:r>
      <w:r>
        <w:br/>
      </w:r>
    </w:p>
    <w:p w:rsidR="00464523" w:rsidRDefault="00464523" w:rsidP="00464523">
      <w:pPr>
        <w:pStyle w:val="HTML"/>
      </w:pPr>
      <w:bookmarkStart w:id="268" w:name="o271"/>
      <w:bookmarkEnd w:id="268"/>
      <w:r>
        <w:t xml:space="preserve">                            </w:t>
      </w:r>
      <w:r>
        <w:rPr>
          <w:b/>
          <w:bCs/>
        </w:rPr>
        <w:t>Стаття 40</w:t>
      </w:r>
      <w:r>
        <w:t xml:space="preserve"> </w:t>
      </w:r>
      <w:r>
        <w:br/>
      </w:r>
    </w:p>
    <w:p w:rsidR="00464523" w:rsidRDefault="00464523" w:rsidP="00464523">
      <w:pPr>
        <w:pStyle w:val="HTML"/>
      </w:pPr>
      <w:bookmarkStart w:id="269" w:name="o272"/>
      <w:bookmarkEnd w:id="269"/>
      <w:r>
        <w:rPr>
          <w:b/>
          <w:bCs/>
        </w:rPr>
        <w:t xml:space="preserve">                        Автентичні тексти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270" w:name="o273"/>
      <w:bookmarkEnd w:id="270"/>
      <w:r>
        <w:t xml:space="preserve">     Дійсний примірник цього Протоколу,  тексти якого англійською, </w:t>
      </w:r>
      <w:r>
        <w:br/>
        <w:t xml:space="preserve">арабською, іспанською, китайською, російською і французькою мовами </w:t>
      </w:r>
      <w:r>
        <w:br/>
        <w:t xml:space="preserve">є   рівно   автентичними,   здається  на  зберігання  Генеральному </w:t>
      </w:r>
      <w:r>
        <w:br/>
        <w:t>секретарю Організац</w:t>
      </w:r>
      <w:proofErr w:type="gramStart"/>
      <w:r>
        <w:t>ії О</w:t>
      </w:r>
      <w:proofErr w:type="gramEnd"/>
      <w:r>
        <w:t xml:space="preserve">б'єднаних Націй. </w:t>
      </w:r>
      <w:r>
        <w:br/>
      </w:r>
    </w:p>
    <w:p w:rsidR="00464523" w:rsidRDefault="00464523" w:rsidP="00464523">
      <w:pPr>
        <w:pStyle w:val="HTML"/>
      </w:pPr>
      <w:bookmarkStart w:id="271" w:name="o274"/>
      <w:bookmarkEnd w:id="271"/>
      <w:r>
        <w:t xml:space="preserve">     НА ЗАСВІДЧЕННЯ ЧОГО  нижчепідписані,  належним  чином  на  те </w:t>
      </w:r>
      <w:r>
        <w:br/>
        <w:t xml:space="preserve">уповноважені, </w:t>
      </w:r>
      <w:proofErr w:type="gramStart"/>
      <w:r>
        <w:t>п</w:t>
      </w:r>
      <w:proofErr w:type="gramEnd"/>
      <w:r>
        <w:t xml:space="preserve">ідписали цей Протокол. </w:t>
      </w:r>
      <w:r>
        <w:br/>
      </w:r>
    </w:p>
    <w:p w:rsidR="00464523" w:rsidRDefault="00464523" w:rsidP="00464523">
      <w:pPr>
        <w:pStyle w:val="HTML"/>
      </w:pPr>
      <w:bookmarkStart w:id="272" w:name="o275"/>
      <w:bookmarkEnd w:id="272"/>
      <w:r>
        <w:t xml:space="preserve">     ВЧИНЕНО у  Монреалі  двадцять  </w:t>
      </w:r>
      <w:proofErr w:type="gramStart"/>
      <w:r>
        <w:t>дев'ятого</w:t>
      </w:r>
      <w:proofErr w:type="gramEnd"/>
      <w:r>
        <w:t xml:space="preserve">  січня двохтисячного </w:t>
      </w:r>
      <w:r>
        <w:br/>
        <w:t xml:space="preserve">року. </w:t>
      </w:r>
      <w:r>
        <w:br/>
      </w:r>
    </w:p>
    <w:p w:rsidR="00464523" w:rsidRDefault="00464523" w:rsidP="00464523">
      <w:pPr>
        <w:pStyle w:val="HTML"/>
      </w:pPr>
      <w:bookmarkStart w:id="273" w:name="o276"/>
      <w:bookmarkEnd w:id="273"/>
      <w:r>
        <w:t xml:space="preserve">                            Додаток I </w:t>
      </w:r>
      <w:r>
        <w:br/>
      </w:r>
    </w:p>
    <w:p w:rsidR="00464523" w:rsidRDefault="00464523" w:rsidP="00464523">
      <w:pPr>
        <w:pStyle w:val="HTML"/>
      </w:pPr>
      <w:bookmarkStart w:id="274" w:name="o277"/>
      <w:bookmarkEnd w:id="274"/>
      <w:r>
        <w:rPr>
          <w:b/>
          <w:bCs/>
        </w:rPr>
        <w:t xml:space="preserve">        Інформація, яка повинна </w:t>
      </w:r>
      <w:proofErr w:type="gramStart"/>
      <w:r>
        <w:rPr>
          <w:b/>
          <w:bCs/>
        </w:rPr>
        <w:t>м</w:t>
      </w:r>
      <w:proofErr w:type="gramEnd"/>
      <w:r>
        <w:rPr>
          <w:b/>
          <w:bCs/>
        </w:rPr>
        <w:t xml:space="preserve">іститися у повідомленнях </w:t>
      </w:r>
      <w:r>
        <w:rPr>
          <w:b/>
          <w:bCs/>
        </w:rPr>
        <w:br/>
        <w:t xml:space="preserve">                  згідно зі статтями 8, 10 та 13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275" w:name="o278"/>
      <w:bookmarkEnd w:id="275"/>
      <w:r>
        <w:t xml:space="preserve">     a) Назва, адреса і контактні </w:t>
      </w:r>
      <w:proofErr w:type="gramStart"/>
      <w:r>
        <w:t>дан</w:t>
      </w:r>
      <w:proofErr w:type="gramEnd"/>
      <w:r>
        <w:t>і експортера.</w:t>
      </w:r>
    </w:p>
    <w:p w:rsidR="00464523" w:rsidRDefault="00464523" w:rsidP="00464523">
      <w:pPr>
        <w:pStyle w:val="HTML"/>
      </w:pPr>
      <w:bookmarkStart w:id="276" w:name="o279"/>
      <w:bookmarkEnd w:id="276"/>
      <w:r>
        <w:t xml:space="preserve">     b) Назва, адреса і контактні </w:t>
      </w:r>
      <w:proofErr w:type="gramStart"/>
      <w:r>
        <w:t>дан</w:t>
      </w:r>
      <w:proofErr w:type="gramEnd"/>
      <w:r>
        <w:t>і імпортера.</w:t>
      </w:r>
    </w:p>
    <w:p w:rsidR="00464523" w:rsidRDefault="00464523" w:rsidP="00464523">
      <w:pPr>
        <w:pStyle w:val="HTML"/>
      </w:pPr>
      <w:bookmarkStart w:id="277" w:name="o280"/>
      <w:bookmarkEnd w:id="277"/>
      <w:r>
        <w:t xml:space="preserve">     c) Назва,  ідентифікаційні  дані  та національна класифікація </w:t>
      </w:r>
      <w:r>
        <w:br/>
      </w:r>
      <w:proofErr w:type="gramStart"/>
      <w:r>
        <w:t>р</w:t>
      </w:r>
      <w:proofErr w:type="gramEnd"/>
      <w:r>
        <w:t xml:space="preserve">івня біобезпеки  живого  зміненого  організму,  якщо  така  є,  в </w:t>
      </w:r>
      <w:r>
        <w:br/>
        <w:t>державі експорту.</w:t>
      </w:r>
    </w:p>
    <w:p w:rsidR="00464523" w:rsidRDefault="00464523" w:rsidP="00464523">
      <w:pPr>
        <w:pStyle w:val="HTML"/>
      </w:pPr>
      <w:bookmarkStart w:id="278" w:name="o281"/>
      <w:bookmarkEnd w:id="278"/>
      <w:r>
        <w:t xml:space="preserve">     d) Передбачувана дата  або  дати  здійснення  транскордонного </w:t>
      </w:r>
      <w:r>
        <w:br/>
        <w:t>переміщення, якщо відомо.</w:t>
      </w:r>
    </w:p>
    <w:p w:rsidR="00464523" w:rsidRDefault="00464523" w:rsidP="00464523">
      <w:pPr>
        <w:pStyle w:val="HTML"/>
      </w:pPr>
      <w:bookmarkStart w:id="279" w:name="o282"/>
      <w:bookmarkEnd w:id="279"/>
      <w:r>
        <w:lastRenderedPageBreak/>
        <w:t xml:space="preserve">     e) Таксономічний статус,  загальноприйнята назва, пункт збору </w:t>
      </w:r>
      <w:r>
        <w:br/>
        <w:t xml:space="preserve">або  придбання,  а  також  характеристики організму-реципієнта або </w:t>
      </w:r>
      <w:r>
        <w:br/>
        <w:t>батьківських організмів, що стосуються біобезпеки.</w:t>
      </w:r>
    </w:p>
    <w:p w:rsidR="00464523" w:rsidRDefault="00464523" w:rsidP="00464523">
      <w:pPr>
        <w:pStyle w:val="HTML"/>
      </w:pPr>
      <w:bookmarkStart w:id="280" w:name="o283"/>
      <w:bookmarkEnd w:id="280"/>
      <w:r>
        <w:t xml:space="preserve">     f) Центри походження і центри генетичного </w:t>
      </w:r>
      <w:proofErr w:type="gramStart"/>
      <w:r>
        <w:t>р</w:t>
      </w:r>
      <w:proofErr w:type="gramEnd"/>
      <w:r>
        <w:t xml:space="preserve">ізноманіття,  якщо </w:t>
      </w:r>
      <w:r>
        <w:br/>
        <w:t xml:space="preserve">такі є,  організму-реципієнта та/або  батьківських  організмів  та </w:t>
      </w:r>
      <w:r>
        <w:br/>
        <w:t xml:space="preserve">опис  місць  існування,  в яких організми можуть вижити або швидко </w:t>
      </w:r>
      <w:r>
        <w:br/>
        <w:t>розмножитися.</w:t>
      </w:r>
    </w:p>
    <w:p w:rsidR="00464523" w:rsidRDefault="00464523" w:rsidP="00464523">
      <w:pPr>
        <w:pStyle w:val="HTML"/>
      </w:pPr>
      <w:bookmarkStart w:id="281" w:name="o284"/>
      <w:bookmarkEnd w:id="281"/>
      <w:r>
        <w:t xml:space="preserve">     g) Таксономічний статус,  загальноприйнята назва, пункт збору </w:t>
      </w:r>
      <w:r>
        <w:br/>
        <w:t xml:space="preserve">або  придбання,  а  також  характеристики   організму-донора   або </w:t>
      </w:r>
      <w:r>
        <w:br/>
        <w:t>організмів-донорів, що стосуються біобезпеки.</w:t>
      </w:r>
    </w:p>
    <w:p w:rsidR="00464523" w:rsidRDefault="00464523" w:rsidP="00464523">
      <w:pPr>
        <w:pStyle w:val="HTML"/>
      </w:pPr>
      <w:bookmarkStart w:id="282" w:name="o285"/>
      <w:bookmarkEnd w:id="282"/>
      <w:r>
        <w:t xml:space="preserve">     h) Опис нуклеїнової кислоти або  інтродукованої  модифікації, </w:t>
      </w:r>
      <w:r>
        <w:br/>
        <w:t xml:space="preserve">використаного  методу,  а  також  отриманих  характеристик  живого </w:t>
      </w:r>
      <w:r>
        <w:br/>
        <w:t>зміненого організму.</w:t>
      </w:r>
    </w:p>
    <w:p w:rsidR="00464523" w:rsidRDefault="00464523" w:rsidP="00464523">
      <w:pPr>
        <w:pStyle w:val="HTML"/>
      </w:pPr>
      <w:bookmarkStart w:id="283" w:name="o286"/>
      <w:bookmarkEnd w:id="283"/>
      <w:r>
        <w:t xml:space="preserve">     i) Передбачуване  використання живого зміненого організму або </w:t>
      </w:r>
      <w:r>
        <w:br/>
        <w:t xml:space="preserve">продуктів,  що  входять  до  його  складу,   зокрема,   оброблених </w:t>
      </w:r>
      <w:r>
        <w:br/>
      </w:r>
      <w:proofErr w:type="gramStart"/>
      <w:r>
        <w:t>матер</w:t>
      </w:r>
      <w:proofErr w:type="gramEnd"/>
      <w:r>
        <w:t xml:space="preserve">іалів,  що походять від живого зміненого організму, і містять </w:t>
      </w:r>
      <w:r>
        <w:br/>
        <w:t xml:space="preserve">здатні до  виявлення  нові  комбінації  відтворюючого  генетичного </w:t>
      </w:r>
      <w:r>
        <w:br/>
        <w:t xml:space="preserve">матеріалу,    одержані    в   результаті   застосування   сучасної </w:t>
      </w:r>
      <w:r>
        <w:br/>
        <w:t>біотехнології.</w:t>
      </w:r>
    </w:p>
    <w:p w:rsidR="00464523" w:rsidRDefault="00464523" w:rsidP="00464523">
      <w:pPr>
        <w:pStyle w:val="HTML"/>
      </w:pPr>
      <w:bookmarkStart w:id="284" w:name="o287"/>
      <w:bookmarkEnd w:id="284"/>
      <w:r>
        <w:t xml:space="preserve">     j) Кількість   або   об'єм  живого  зміненого  організму,  що </w:t>
      </w:r>
      <w:r>
        <w:br/>
      </w:r>
      <w:proofErr w:type="gramStart"/>
      <w:r>
        <w:t>п</w:t>
      </w:r>
      <w:proofErr w:type="gramEnd"/>
      <w:r>
        <w:t>ідлягає передачі.</w:t>
      </w:r>
    </w:p>
    <w:p w:rsidR="00464523" w:rsidRDefault="00464523" w:rsidP="00464523">
      <w:pPr>
        <w:pStyle w:val="HTML"/>
      </w:pPr>
      <w:bookmarkStart w:id="285" w:name="o288"/>
      <w:bookmarkEnd w:id="285"/>
      <w:r>
        <w:t xml:space="preserve">     k) Попередня  та  існуюча  доповідь   про   оцінку   ризиків, </w:t>
      </w:r>
      <w:r>
        <w:br/>
        <w:t>проведену відповідно до додатка III.</w:t>
      </w:r>
    </w:p>
    <w:p w:rsidR="00464523" w:rsidRDefault="00464523" w:rsidP="00464523">
      <w:pPr>
        <w:pStyle w:val="HTML"/>
      </w:pPr>
      <w:bookmarkStart w:id="286" w:name="o289"/>
      <w:bookmarkEnd w:id="286"/>
      <w:r>
        <w:t xml:space="preserve">     l) Методи,  що  пропонуються   для   забезпечення   безпечної </w:t>
      </w:r>
      <w:r>
        <w:br/>
        <w:t xml:space="preserve">обробки,  зберігання,  транспортування і використання, включаючи </w:t>
      </w:r>
      <w:proofErr w:type="gramStart"/>
      <w:r>
        <w:t>у</w:t>
      </w:r>
      <w:proofErr w:type="gramEnd"/>
      <w:r>
        <w:t xml:space="preserve"> </w:t>
      </w:r>
      <w:r>
        <w:br/>
        <w:t xml:space="preserve">відповідних  випадках  процедури  щодо  пакування,   маркірування, </w:t>
      </w:r>
      <w:r>
        <w:br/>
        <w:t xml:space="preserve">документації,  видалення  та  вжиття  заходів  у  разі  виникнення </w:t>
      </w:r>
      <w:r>
        <w:br/>
        <w:t>надзвичайних ситуацій.</w:t>
      </w:r>
    </w:p>
    <w:p w:rsidR="00464523" w:rsidRDefault="00464523" w:rsidP="00464523">
      <w:pPr>
        <w:pStyle w:val="HTML"/>
      </w:pPr>
      <w:bookmarkStart w:id="287" w:name="o290"/>
      <w:bookmarkEnd w:id="287"/>
      <w:r>
        <w:t xml:space="preserve">     </w:t>
      </w:r>
      <w:proofErr w:type="gramStart"/>
      <w:r>
        <w:t xml:space="preserve">m) Регламентаційний статус живого зміненого організму в межах </w:t>
      </w:r>
      <w:r>
        <w:br/>
        <w:t xml:space="preserve">території  держави  експорту  (наприклад,  чи  заборонений  він  у </w:t>
      </w:r>
      <w:r>
        <w:br/>
        <w:t xml:space="preserve">державі експорту;  є інші обмеження; або чи наданий дозвіл на його </w:t>
      </w:r>
      <w:r>
        <w:br/>
        <w:t xml:space="preserve">загальне  вивільнення)  та,  у  разі  заборони  живого   зміненого </w:t>
      </w:r>
      <w:r>
        <w:br/>
        <w:t xml:space="preserve">організму  в  державі  експорту,  виклад  причини або причин такої </w:t>
      </w:r>
      <w:r>
        <w:br/>
        <w:t>заборони.</w:t>
      </w:r>
      <w:proofErr w:type="gramEnd"/>
    </w:p>
    <w:p w:rsidR="00464523" w:rsidRDefault="00464523" w:rsidP="00464523">
      <w:pPr>
        <w:pStyle w:val="HTML"/>
      </w:pPr>
      <w:bookmarkStart w:id="288" w:name="o291"/>
      <w:bookmarkEnd w:id="288"/>
      <w:r>
        <w:t xml:space="preserve">     n) Результат  та  мета будь-якого повідомлення,  направленого </w:t>
      </w:r>
      <w:r>
        <w:br/>
        <w:t xml:space="preserve">експортером іншим державам щодо живого зміненого  організму,  який </w:t>
      </w:r>
      <w:r>
        <w:br/>
      </w:r>
      <w:proofErr w:type="gramStart"/>
      <w:r>
        <w:t>п</w:t>
      </w:r>
      <w:proofErr w:type="gramEnd"/>
      <w:r>
        <w:t>ідлягає передачі.</w:t>
      </w:r>
    </w:p>
    <w:p w:rsidR="00464523" w:rsidRDefault="00464523" w:rsidP="00464523">
      <w:pPr>
        <w:pStyle w:val="HTML"/>
      </w:pPr>
      <w:bookmarkStart w:id="289" w:name="o292"/>
      <w:bookmarkEnd w:id="289"/>
      <w:r>
        <w:t xml:space="preserve">     о) Заява   про    </w:t>
      </w:r>
      <w:proofErr w:type="gramStart"/>
      <w:r>
        <w:t>п</w:t>
      </w:r>
      <w:proofErr w:type="gramEnd"/>
      <w:r>
        <w:t xml:space="preserve">ідтвердження    фактичної    достовірності </w:t>
      </w:r>
      <w:r>
        <w:br/>
        <w:t xml:space="preserve">вищезгаданої інформації. </w:t>
      </w:r>
      <w:r>
        <w:br/>
      </w:r>
    </w:p>
    <w:p w:rsidR="00464523" w:rsidRDefault="00464523" w:rsidP="00464523">
      <w:pPr>
        <w:pStyle w:val="HTML"/>
      </w:pPr>
      <w:bookmarkStart w:id="290" w:name="o293"/>
      <w:bookmarkEnd w:id="290"/>
      <w:r>
        <w:t xml:space="preserve">                            Додаток II </w:t>
      </w:r>
      <w:r>
        <w:br/>
      </w:r>
    </w:p>
    <w:p w:rsidR="00464523" w:rsidRDefault="00464523" w:rsidP="00464523">
      <w:pPr>
        <w:pStyle w:val="HTML"/>
      </w:pPr>
      <w:bookmarkStart w:id="291" w:name="o294"/>
      <w:bookmarkEnd w:id="291"/>
      <w:r>
        <w:rPr>
          <w:b/>
          <w:bCs/>
        </w:rPr>
        <w:t xml:space="preserve">       Необхідна інформація щодо живих змінених організмі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,</w:t>
      </w:r>
    </w:p>
    <w:p w:rsidR="00464523" w:rsidRDefault="00464523" w:rsidP="00464523">
      <w:pPr>
        <w:pStyle w:val="HTML"/>
      </w:pPr>
      <w:bookmarkStart w:id="292" w:name="o295"/>
      <w:bookmarkEnd w:id="292"/>
      <w:r>
        <w:t xml:space="preserve">      призначених для безпосереднього використання в якості</w:t>
      </w:r>
    </w:p>
    <w:p w:rsidR="00464523" w:rsidRDefault="00464523" w:rsidP="00464523">
      <w:pPr>
        <w:pStyle w:val="HTML"/>
      </w:pPr>
      <w:bookmarkStart w:id="293" w:name="o296"/>
      <w:bookmarkEnd w:id="293"/>
      <w:r>
        <w:t xml:space="preserve">     харчових продуктів або корму або для обробки відповідно </w:t>
      </w:r>
      <w:r>
        <w:br/>
        <w:t xml:space="preserve">                           до статті 11 </w:t>
      </w:r>
      <w:r>
        <w:br/>
      </w:r>
    </w:p>
    <w:p w:rsidR="00464523" w:rsidRDefault="00464523" w:rsidP="00464523">
      <w:pPr>
        <w:pStyle w:val="HTML"/>
      </w:pPr>
      <w:bookmarkStart w:id="294" w:name="o297"/>
      <w:bookmarkEnd w:id="294"/>
      <w:r>
        <w:t xml:space="preserve">     a) Назва і контактні </w:t>
      </w:r>
      <w:proofErr w:type="gramStart"/>
      <w:r>
        <w:t>дан</w:t>
      </w:r>
      <w:proofErr w:type="gramEnd"/>
      <w:r>
        <w:t xml:space="preserve">і суб'єкту,  який подає  заявку  щодо </w:t>
      </w:r>
      <w:r>
        <w:br/>
        <w:t>внутрішнього використання.</w:t>
      </w:r>
    </w:p>
    <w:p w:rsidR="00464523" w:rsidRDefault="00464523" w:rsidP="00464523">
      <w:pPr>
        <w:pStyle w:val="HTML"/>
      </w:pPr>
      <w:bookmarkStart w:id="295" w:name="o298"/>
      <w:bookmarkEnd w:id="295"/>
      <w:r>
        <w:t xml:space="preserve">     b) Назва  і  контактні  дані   органу,   відповідального   за </w:t>
      </w:r>
      <w:r>
        <w:br/>
        <w:t xml:space="preserve">прийняття </w:t>
      </w:r>
      <w:proofErr w:type="gramStart"/>
      <w:r>
        <w:t>р</w:t>
      </w:r>
      <w:proofErr w:type="gramEnd"/>
      <w:r>
        <w:t>ішення.</w:t>
      </w:r>
    </w:p>
    <w:p w:rsidR="00464523" w:rsidRDefault="00464523" w:rsidP="00464523">
      <w:pPr>
        <w:pStyle w:val="HTML"/>
      </w:pPr>
      <w:bookmarkStart w:id="296" w:name="o299"/>
      <w:bookmarkEnd w:id="296"/>
      <w:r>
        <w:t xml:space="preserve">     c) Назва та ідентифікаційні дані живого зміненого організму.</w:t>
      </w:r>
    </w:p>
    <w:p w:rsidR="00464523" w:rsidRDefault="00464523" w:rsidP="00464523">
      <w:pPr>
        <w:pStyle w:val="HTML"/>
      </w:pPr>
      <w:bookmarkStart w:id="297" w:name="o300"/>
      <w:bookmarkEnd w:id="297"/>
      <w:r>
        <w:t xml:space="preserve">     d) Опис генної модифікації,  застосованого методу й отриманих </w:t>
      </w:r>
      <w:r>
        <w:br/>
      </w:r>
      <w:proofErr w:type="gramStart"/>
      <w:r>
        <w:t>у</w:t>
      </w:r>
      <w:proofErr w:type="gramEnd"/>
      <w:r>
        <w:t xml:space="preserve"> </w:t>
      </w:r>
      <w:proofErr w:type="gramStart"/>
      <w:r>
        <w:t>результат</w:t>
      </w:r>
      <w:proofErr w:type="gramEnd"/>
      <w:r>
        <w:t>і цього характеристик живого зміненого організму.</w:t>
      </w:r>
    </w:p>
    <w:p w:rsidR="00464523" w:rsidRDefault="00464523" w:rsidP="00464523">
      <w:pPr>
        <w:pStyle w:val="HTML"/>
      </w:pPr>
      <w:bookmarkStart w:id="298" w:name="o301"/>
      <w:bookmarkEnd w:id="298"/>
      <w:r>
        <w:t xml:space="preserve">     e) </w:t>
      </w:r>
      <w:proofErr w:type="gramStart"/>
      <w:r>
        <w:t>Будь-як</w:t>
      </w:r>
      <w:proofErr w:type="gramEnd"/>
      <w:r>
        <w:t xml:space="preserve">і  виняткові  ідентифікаційні дані живого зміненого </w:t>
      </w:r>
      <w:r>
        <w:br/>
        <w:t>організму.</w:t>
      </w:r>
    </w:p>
    <w:p w:rsidR="00464523" w:rsidRDefault="00464523" w:rsidP="00464523">
      <w:pPr>
        <w:pStyle w:val="HTML"/>
      </w:pPr>
      <w:bookmarkStart w:id="299" w:name="o302"/>
      <w:bookmarkEnd w:id="299"/>
      <w:r>
        <w:t xml:space="preserve">     f) Таксономічний статус,  загальноприйнята назва, пункт збору </w:t>
      </w:r>
      <w:r>
        <w:br/>
        <w:t xml:space="preserve">або придбання,  а також  характеристики  організму-реципієнта  або </w:t>
      </w:r>
      <w:r>
        <w:br/>
        <w:t>батьківських організмів, що стосуються біобезпеки.</w:t>
      </w:r>
    </w:p>
    <w:p w:rsidR="00464523" w:rsidRDefault="00464523" w:rsidP="00464523">
      <w:pPr>
        <w:pStyle w:val="HTML"/>
      </w:pPr>
      <w:bookmarkStart w:id="300" w:name="o303"/>
      <w:bookmarkEnd w:id="300"/>
      <w:r>
        <w:t xml:space="preserve">     g) Центри походження і центри генетичного </w:t>
      </w:r>
      <w:proofErr w:type="gramStart"/>
      <w:r>
        <w:t>р</w:t>
      </w:r>
      <w:proofErr w:type="gramEnd"/>
      <w:r>
        <w:t xml:space="preserve">ізноманіття,  якщо </w:t>
      </w:r>
      <w:r>
        <w:br/>
        <w:t xml:space="preserve">відомо,  організму-реципієнта  та/або  батьківських  організмів та </w:t>
      </w:r>
      <w:r>
        <w:br/>
        <w:t xml:space="preserve">опис місць існування,  в яких організми можуть вижити  або  швидко </w:t>
      </w:r>
      <w:r>
        <w:br/>
        <w:t>розмножитися.</w:t>
      </w:r>
    </w:p>
    <w:p w:rsidR="00464523" w:rsidRDefault="00464523" w:rsidP="00464523">
      <w:pPr>
        <w:pStyle w:val="HTML"/>
      </w:pPr>
      <w:bookmarkStart w:id="301" w:name="o304"/>
      <w:bookmarkEnd w:id="301"/>
      <w:r>
        <w:lastRenderedPageBreak/>
        <w:t xml:space="preserve">     h) Таксономічний статус,  загальноприйнята назва, пункт збору </w:t>
      </w:r>
      <w:r>
        <w:br/>
        <w:t xml:space="preserve">або   придбання,   а  також  характеристики  організму-донора  або </w:t>
      </w:r>
      <w:r>
        <w:br/>
        <w:t>організмів-донорів, що стосуються біобезпеки.</w:t>
      </w:r>
    </w:p>
    <w:p w:rsidR="00464523" w:rsidRDefault="00464523" w:rsidP="00464523">
      <w:pPr>
        <w:pStyle w:val="HTML"/>
      </w:pPr>
      <w:bookmarkStart w:id="302" w:name="o305"/>
      <w:bookmarkEnd w:id="302"/>
      <w:r>
        <w:t xml:space="preserve">     i) Затверджені види застосування живого зміненого організму.</w:t>
      </w:r>
    </w:p>
    <w:p w:rsidR="00464523" w:rsidRDefault="00464523" w:rsidP="00464523">
      <w:pPr>
        <w:pStyle w:val="HTML"/>
      </w:pPr>
      <w:bookmarkStart w:id="303" w:name="o306"/>
      <w:bookmarkEnd w:id="303"/>
      <w:r>
        <w:t xml:space="preserve">     j) Доповідь про оцінку ризиків </w:t>
      </w:r>
      <w:proofErr w:type="gramStart"/>
      <w:r>
        <w:t>в</w:t>
      </w:r>
      <w:proofErr w:type="gramEnd"/>
      <w:r>
        <w:t>ідповідно до додатка III.</w:t>
      </w:r>
    </w:p>
    <w:p w:rsidR="00464523" w:rsidRDefault="00464523" w:rsidP="00464523">
      <w:pPr>
        <w:pStyle w:val="HTML"/>
      </w:pPr>
      <w:bookmarkStart w:id="304" w:name="o307"/>
      <w:bookmarkEnd w:id="304"/>
      <w:r>
        <w:t xml:space="preserve">     k) Методи,   що   пропонуються   для  забезпечення  безпечної </w:t>
      </w:r>
      <w:r>
        <w:br/>
        <w:t xml:space="preserve">обробки,  зберігання,  транспортування і використання, включаючи </w:t>
      </w:r>
      <w:proofErr w:type="gramStart"/>
      <w:r>
        <w:t>у</w:t>
      </w:r>
      <w:proofErr w:type="gramEnd"/>
      <w:r>
        <w:t xml:space="preserve"> </w:t>
      </w:r>
      <w:r>
        <w:br/>
        <w:t xml:space="preserve">відповідних   випадках  процедури  щодо  пакування,  маркірування, </w:t>
      </w:r>
      <w:r>
        <w:br/>
        <w:t xml:space="preserve">документації,  видалення  та  вжиття  заходів  у  разі  виникнення </w:t>
      </w:r>
      <w:r>
        <w:br/>
        <w:t xml:space="preserve">надзвичайних ситуацій. </w:t>
      </w:r>
      <w:r>
        <w:br/>
      </w:r>
    </w:p>
    <w:p w:rsidR="00464523" w:rsidRDefault="00464523" w:rsidP="00464523">
      <w:pPr>
        <w:pStyle w:val="HTML"/>
      </w:pPr>
      <w:bookmarkStart w:id="305" w:name="o308"/>
      <w:bookmarkEnd w:id="305"/>
      <w:r>
        <w:t xml:space="preserve">                           Додаток III </w:t>
      </w:r>
      <w:r>
        <w:br/>
      </w:r>
    </w:p>
    <w:p w:rsidR="00464523" w:rsidRDefault="00464523" w:rsidP="00464523">
      <w:pPr>
        <w:pStyle w:val="HTML"/>
      </w:pPr>
      <w:bookmarkStart w:id="306" w:name="o309"/>
      <w:bookmarkEnd w:id="306"/>
      <w:r>
        <w:rPr>
          <w:b/>
          <w:bCs/>
        </w:rPr>
        <w:t xml:space="preserve">                          Оцінка ризиків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307" w:name="o310"/>
      <w:bookmarkEnd w:id="307"/>
      <w:r>
        <w:rPr>
          <w:b/>
          <w:bCs/>
        </w:rPr>
        <w:t xml:space="preserve">                               Мета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308" w:name="o311"/>
      <w:bookmarkEnd w:id="308"/>
      <w:r>
        <w:t xml:space="preserve">     1. Мета  проведення  оцінки  ризиків  згідно з цим Протоколом </w:t>
      </w:r>
      <w:r>
        <w:br/>
        <w:t xml:space="preserve">полягає у виявленні й оцінці  потенційного  несприятливого  впливу </w:t>
      </w:r>
      <w:r>
        <w:br/>
        <w:t xml:space="preserve">живих  змінених  організмів  на  збереження  і  стале використання </w:t>
      </w:r>
      <w:r>
        <w:br/>
        <w:t xml:space="preserve">біологічного </w:t>
      </w:r>
      <w:proofErr w:type="gramStart"/>
      <w:r>
        <w:t>р</w:t>
      </w:r>
      <w:proofErr w:type="gramEnd"/>
      <w:r>
        <w:t xml:space="preserve">ізноманіття в потенційному приймаючому середовищі, з </w:t>
      </w:r>
      <w:r>
        <w:br/>
        <w:t xml:space="preserve">урахуванням також ризиків для здоров'я людини. </w:t>
      </w:r>
      <w:r>
        <w:br/>
      </w:r>
    </w:p>
    <w:p w:rsidR="00464523" w:rsidRDefault="00464523" w:rsidP="00464523">
      <w:pPr>
        <w:pStyle w:val="HTML"/>
      </w:pPr>
      <w:bookmarkStart w:id="309" w:name="o312"/>
      <w:bookmarkEnd w:id="309"/>
      <w:r>
        <w:rPr>
          <w:b/>
          <w:bCs/>
        </w:rPr>
        <w:t xml:space="preserve">                   Використання оцінки ризиків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310" w:name="o313"/>
      <w:bookmarkEnd w:id="310"/>
      <w:r>
        <w:t xml:space="preserve">     2. Результати   оцінки   ризиків  використовуються,  зокрема, </w:t>
      </w:r>
      <w:r>
        <w:br/>
        <w:t xml:space="preserve">компетентними органами для  прийняття  обґрунтованих  </w:t>
      </w:r>
      <w:proofErr w:type="gramStart"/>
      <w:r>
        <w:t>р</w:t>
      </w:r>
      <w:proofErr w:type="gramEnd"/>
      <w:r>
        <w:t xml:space="preserve">ішень  щодо </w:t>
      </w:r>
      <w:r>
        <w:br/>
        <w:t xml:space="preserve">живих змінених організмів. </w:t>
      </w:r>
      <w:r>
        <w:br/>
      </w:r>
    </w:p>
    <w:p w:rsidR="00464523" w:rsidRDefault="00464523" w:rsidP="00464523">
      <w:pPr>
        <w:pStyle w:val="HTML"/>
      </w:pPr>
      <w:bookmarkStart w:id="311" w:name="o314"/>
      <w:bookmarkEnd w:id="311"/>
      <w:r>
        <w:rPr>
          <w:b/>
          <w:bCs/>
        </w:rPr>
        <w:t xml:space="preserve">                        Загальні принципи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312" w:name="o315"/>
      <w:bookmarkEnd w:id="312"/>
      <w:r>
        <w:t xml:space="preserve">     3. Оцінка ризикі</w:t>
      </w:r>
      <w:proofErr w:type="gramStart"/>
      <w:r>
        <w:t>в</w:t>
      </w:r>
      <w:proofErr w:type="gramEnd"/>
      <w:r>
        <w:t xml:space="preserve"> </w:t>
      </w:r>
      <w:proofErr w:type="gramStart"/>
      <w:r>
        <w:t>повинна</w:t>
      </w:r>
      <w:proofErr w:type="gramEnd"/>
      <w:r>
        <w:t xml:space="preserve"> проводитися у науково обґрунтований </w:t>
      </w:r>
      <w:r>
        <w:br/>
        <w:t xml:space="preserve">та  прозорий  спосіб.  При  її  проведенні  можуть   враховуватися </w:t>
      </w:r>
      <w:r>
        <w:br/>
        <w:t xml:space="preserve">експертні    рекомендації    та   керівні   принципи,   розроблені </w:t>
      </w:r>
      <w:r>
        <w:br/>
        <w:t>відповідними міжнародними організаціями.</w:t>
      </w:r>
    </w:p>
    <w:p w:rsidR="00464523" w:rsidRDefault="00464523" w:rsidP="00464523">
      <w:pPr>
        <w:pStyle w:val="HTML"/>
      </w:pPr>
      <w:bookmarkStart w:id="313" w:name="o316"/>
      <w:bookmarkEnd w:id="313"/>
      <w:r>
        <w:t xml:space="preserve">     4. Недостатність  наукових  знань або наукового консенсусу не </w:t>
      </w:r>
      <w:r>
        <w:br/>
        <w:t xml:space="preserve">повинна неодмінно тлумачитися як  вказівка  на  наявність  певного </w:t>
      </w:r>
      <w:r>
        <w:br/>
      </w:r>
      <w:proofErr w:type="gramStart"/>
      <w:r>
        <w:t>р</w:t>
      </w:r>
      <w:proofErr w:type="gramEnd"/>
      <w:r>
        <w:t>івня ризику, відсутність ризику або прийнятність ризику.</w:t>
      </w:r>
    </w:p>
    <w:p w:rsidR="00464523" w:rsidRDefault="00464523" w:rsidP="00464523">
      <w:pPr>
        <w:pStyle w:val="HTML"/>
      </w:pPr>
      <w:bookmarkStart w:id="314" w:name="o317"/>
      <w:bookmarkEnd w:id="314"/>
      <w:r>
        <w:t xml:space="preserve">     5. Ризики,  </w:t>
      </w:r>
      <w:proofErr w:type="gramStart"/>
      <w:r>
        <w:t>пов'язан</w:t>
      </w:r>
      <w:proofErr w:type="gramEnd"/>
      <w:r>
        <w:t xml:space="preserve">і  з  живими  зміненими  організмами  або </w:t>
      </w:r>
      <w:r>
        <w:br/>
        <w:t xml:space="preserve">продуктами,  які  входять  до  їх складу,  зокрема,  з обробленими </w:t>
      </w:r>
      <w:r>
        <w:br/>
        <w:t xml:space="preserve">матеріалами,  які  походять  від  живого  зміненого  організму,  і </w:t>
      </w:r>
      <w:r>
        <w:br/>
        <w:t xml:space="preserve">містять   здатні   до  виявлення  нові  комбінації  відтворюваного </w:t>
      </w:r>
      <w:r>
        <w:br/>
        <w:t xml:space="preserve">генетичного матеріалу, одержані в результаті використання сучасної </w:t>
      </w:r>
      <w:r>
        <w:br/>
        <w:t xml:space="preserve">біотехнології,   повинні   розглядатися   в   контексті   ризиків, </w:t>
      </w:r>
      <w:r>
        <w:br/>
        <w:t xml:space="preserve">викликаних   немодифікованими   реципієнтами   або   батьківськими </w:t>
      </w:r>
      <w:r>
        <w:br/>
        <w:t xml:space="preserve">організмами </w:t>
      </w:r>
      <w:proofErr w:type="gramStart"/>
      <w:r>
        <w:t>у імов</w:t>
      </w:r>
      <w:proofErr w:type="gramEnd"/>
      <w:r>
        <w:t>ірному потенційному приймаючому середовищі.</w:t>
      </w:r>
    </w:p>
    <w:p w:rsidR="00464523" w:rsidRDefault="00464523" w:rsidP="00464523">
      <w:pPr>
        <w:pStyle w:val="HTML"/>
      </w:pPr>
      <w:bookmarkStart w:id="315" w:name="o318"/>
      <w:bookmarkEnd w:id="315"/>
      <w:r>
        <w:t xml:space="preserve">     6. Оцінка ризиків повинна здійснюватися для кожного  окремого </w:t>
      </w:r>
      <w:r>
        <w:br/>
        <w:t>випадку.  Необхідна  інформація  може ві</w:t>
      </w:r>
      <w:proofErr w:type="gramStart"/>
      <w:r>
        <w:t>др</w:t>
      </w:r>
      <w:proofErr w:type="gramEnd"/>
      <w:r>
        <w:t xml:space="preserve">ізнятися за характером і </w:t>
      </w:r>
      <w:r>
        <w:br/>
        <w:t xml:space="preserve">рівнем деталізації  у  кожному  конкретному  випадку  залежно  від </w:t>
      </w:r>
      <w:r>
        <w:br/>
        <w:t xml:space="preserve">відповідного  живого  зміненого  організму,  його  передбачуваного </w:t>
      </w:r>
      <w:r>
        <w:br/>
        <w:t xml:space="preserve">використання та імовірного потенційного приймаючого середовища. </w:t>
      </w:r>
      <w:r>
        <w:br/>
      </w:r>
    </w:p>
    <w:p w:rsidR="00464523" w:rsidRDefault="00464523" w:rsidP="00464523">
      <w:pPr>
        <w:pStyle w:val="HTML"/>
      </w:pPr>
      <w:bookmarkStart w:id="316" w:name="o319"/>
      <w:bookmarkEnd w:id="316"/>
      <w:r>
        <w:rPr>
          <w:b/>
          <w:bCs/>
        </w:rPr>
        <w:t xml:space="preserve">                           Методологія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317" w:name="o320"/>
      <w:bookmarkEnd w:id="317"/>
      <w:r>
        <w:t xml:space="preserve">     7. </w:t>
      </w:r>
      <w:proofErr w:type="gramStart"/>
      <w:r>
        <w:t>З</w:t>
      </w:r>
      <w:proofErr w:type="gramEnd"/>
      <w:r>
        <w:t xml:space="preserve"> одного боку,  для оцінки ризиків можливо  буде  потрібна </w:t>
      </w:r>
      <w:r>
        <w:br/>
        <w:t xml:space="preserve">додаткова інформація з конкретних питань, яка може бути виявлена і </w:t>
      </w:r>
      <w:r>
        <w:br/>
        <w:t xml:space="preserve">запитана в ході проведення оцінки, а з другого - у деяких випадках </w:t>
      </w:r>
      <w:r>
        <w:br/>
        <w:t>інформація про інші аспекти може бути неактуальною.</w:t>
      </w:r>
    </w:p>
    <w:p w:rsidR="00464523" w:rsidRDefault="00464523" w:rsidP="00464523">
      <w:pPr>
        <w:pStyle w:val="HTML"/>
      </w:pPr>
      <w:bookmarkStart w:id="318" w:name="o321"/>
      <w:bookmarkEnd w:id="318"/>
      <w:r>
        <w:t xml:space="preserve">     8. Для досягнення поставленої  мети  оцінка  ризиків  </w:t>
      </w:r>
      <w:proofErr w:type="gramStart"/>
      <w:r>
        <w:t>повинна</w:t>
      </w:r>
      <w:proofErr w:type="gramEnd"/>
      <w:r>
        <w:t xml:space="preserve"> </w:t>
      </w:r>
      <w:r>
        <w:br/>
        <w:t>включати, де це необхідно, такі етапи:</w:t>
      </w:r>
    </w:p>
    <w:p w:rsidR="00464523" w:rsidRDefault="00464523" w:rsidP="00464523">
      <w:pPr>
        <w:pStyle w:val="HTML"/>
      </w:pPr>
      <w:bookmarkStart w:id="319" w:name="o322"/>
      <w:bookmarkEnd w:id="319"/>
      <w:r>
        <w:t xml:space="preserve">     a) виявлення  будь-яких  нових   генотипних   та   фенотипних </w:t>
      </w:r>
      <w:r>
        <w:br/>
        <w:t xml:space="preserve">характеристик,  пов'язаних із живим зміненим організмом, який може </w:t>
      </w:r>
      <w:r>
        <w:br/>
        <w:t xml:space="preserve">несприятливо вплинути  на  біологічне  </w:t>
      </w:r>
      <w:proofErr w:type="gramStart"/>
      <w:r>
        <w:t>р</w:t>
      </w:r>
      <w:proofErr w:type="gramEnd"/>
      <w:r>
        <w:t xml:space="preserve">ізноманіття  в  імовірному </w:t>
      </w:r>
      <w:r>
        <w:br/>
      </w:r>
      <w:r>
        <w:lastRenderedPageBreak/>
        <w:t xml:space="preserve">потенційному  приймаючому середовищі,  з урахуванням також ризиків </w:t>
      </w:r>
      <w:r>
        <w:br/>
        <w:t>для здоров'я людини;</w:t>
      </w:r>
    </w:p>
    <w:p w:rsidR="00464523" w:rsidRDefault="00464523" w:rsidP="00464523">
      <w:pPr>
        <w:pStyle w:val="HTML"/>
      </w:pPr>
      <w:bookmarkStart w:id="320" w:name="o323"/>
      <w:bookmarkEnd w:id="320"/>
      <w:r>
        <w:t xml:space="preserve">     b) оцінку   </w:t>
      </w:r>
      <w:proofErr w:type="gramStart"/>
      <w:r>
        <w:t>р</w:t>
      </w:r>
      <w:proofErr w:type="gramEnd"/>
      <w:r>
        <w:t xml:space="preserve">івня   можливості  фактичного  виникнення  таких </w:t>
      </w:r>
      <w:r>
        <w:br/>
        <w:t xml:space="preserve">несприятливих наслідків,  з урахуванням інтенсивності та характеру </w:t>
      </w:r>
      <w:r>
        <w:br/>
        <w:t xml:space="preserve">впливу живого зміненого організму на імовірне потенційне приймаюче </w:t>
      </w:r>
      <w:r>
        <w:br/>
        <w:t>середовище;</w:t>
      </w:r>
    </w:p>
    <w:p w:rsidR="00464523" w:rsidRDefault="00464523" w:rsidP="00464523">
      <w:pPr>
        <w:pStyle w:val="HTML"/>
      </w:pPr>
      <w:bookmarkStart w:id="321" w:name="o324"/>
      <w:bookmarkEnd w:id="321"/>
      <w:r>
        <w:t xml:space="preserve">     c) оцінку  наслідків  </w:t>
      </w:r>
      <w:proofErr w:type="gramStart"/>
      <w:r>
        <w:t>у</w:t>
      </w:r>
      <w:proofErr w:type="gramEnd"/>
      <w:r>
        <w:t xml:space="preserve">  тому разі,  якщо такий несприятливий </w:t>
      </w:r>
      <w:r>
        <w:br/>
        <w:t>вплив дійсно матиме місце;</w:t>
      </w:r>
    </w:p>
    <w:p w:rsidR="00464523" w:rsidRDefault="00464523" w:rsidP="00464523">
      <w:pPr>
        <w:pStyle w:val="HTML"/>
      </w:pPr>
      <w:bookmarkStart w:id="322" w:name="o325"/>
      <w:bookmarkEnd w:id="322"/>
      <w:r>
        <w:t xml:space="preserve">     d) оцінку сукупного ризику,  який викликається живим зміненим </w:t>
      </w:r>
      <w:r>
        <w:br/>
        <w:t xml:space="preserve">організмом, на </w:t>
      </w:r>
      <w:proofErr w:type="gramStart"/>
      <w:r>
        <w:t>п</w:t>
      </w:r>
      <w:proofErr w:type="gramEnd"/>
      <w:r>
        <w:t xml:space="preserve">ідставі оцінки імовірності виникнення та наслідків </w:t>
      </w:r>
      <w:r>
        <w:br/>
        <w:t>виявленого несприятливого впливу;</w:t>
      </w:r>
    </w:p>
    <w:p w:rsidR="00464523" w:rsidRDefault="00464523" w:rsidP="00464523">
      <w:pPr>
        <w:pStyle w:val="HTML"/>
      </w:pPr>
      <w:bookmarkStart w:id="323" w:name="o326"/>
      <w:bookmarkEnd w:id="323"/>
      <w:r>
        <w:t xml:space="preserve">     e) винесення рекомендації щодо того,  чи є ризики прийнятними </w:t>
      </w:r>
      <w:r>
        <w:br/>
        <w:t xml:space="preserve">або   регульованими,  включаючи,  якщо  це  необхідно,  визначення </w:t>
      </w:r>
      <w:r>
        <w:br/>
        <w:t xml:space="preserve">стратегій для управління </w:t>
      </w:r>
      <w:proofErr w:type="gramStart"/>
      <w:r>
        <w:t>такими</w:t>
      </w:r>
      <w:proofErr w:type="gramEnd"/>
      <w:r>
        <w:t xml:space="preserve"> ризиками; та</w:t>
      </w:r>
    </w:p>
    <w:p w:rsidR="00464523" w:rsidRDefault="00464523" w:rsidP="00464523">
      <w:pPr>
        <w:pStyle w:val="HTML"/>
      </w:pPr>
      <w:bookmarkStart w:id="324" w:name="o327"/>
      <w:bookmarkEnd w:id="324"/>
      <w:r>
        <w:t xml:space="preserve">     f) у тих випадках,  коли немає ясності відносно </w:t>
      </w:r>
      <w:proofErr w:type="gramStart"/>
      <w:r>
        <w:t>р</w:t>
      </w:r>
      <w:proofErr w:type="gramEnd"/>
      <w:r>
        <w:t xml:space="preserve">івня ризику, </w:t>
      </w:r>
      <w:r>
        <w:br/>
        <w:t xml:space="preserve">ситуація може бути вирішена шляхом запиту додаткової інформації  з </w:t>
      </w:r>
      <w:r>
        <w:br/>
        <w:t xml:space="preserve">конкретних  питань,  які  викликають занепокоєння,  або за рахунок </w:t>
      </w:r>
      <w:r>
        <w:br/>
        <w:t xml:space="preserve">реалізації  відповідних  стратегій  управління   ризиками   та/або </w:t>
      </w:r>
      <w:r>
        <w:br/>
        <w:t xml:space="preserve">моніторингу живого зміненого організму в приймаючому середовищі. </w:t>
      </w:r>
      <w:r>
        <w:br/>
      </w:r>
    </w:p>
    <w:p w:rsidR="00464523" w:rsidRDefault="00464523" w:rsidP="00464523">
      <w:pPr>
        <w:pStyle w:val="HTML"/>
      </w:pPr>
      <w:bookmarkStart w:id="325" w:name="o328"/>
      <w:bookmarkEnd w:id="325"/>
      <w:r>
        <w:rPr>
          <w:b/>
          <w:bCs/>
        </w:rPr>
        <w:t xml:space="preserve">                     Питання, що враховуються </w:t>
      </w:r>
      <w:r>
        <w:rPr>
          <w:b/>
          <w:bCs/>
        </w:rPr>
        <w:br/>
      </w:r>
    </w:p>
    <w:p w:rsidR="00464523" w:rsidRDefault="00464523" w:rsidP="00464523">
      <w:pPr>
        <w:pStyle w:val="HTML"/>
      </w:pPr>
      <w:bookmarkStart w:id="326" w:name="o329"/>
      <w:bookmarkEnd w:id="326"/>
      <w:r>
        <w:t xml:space="preserve">     9. Залежно   від   випадку,  при  проведенні  оцінки  ризиків </w:t>
      </w:r>
      <w:r>
        <w:br/>
        <w:t xml:space="preserve">враховуються  детальні  відповідні   науково-технічні   </w:t>
      </w:r>
      <w:proofErr w:type="gramStart"/>
      <w:r>
        <w:t>дан</w:t>
      </w:r>
      <w:proofErr w:type="gramEnd"/>
      <w:r>
        <w:t xml:space="preserve">і,   що </w:t>
      </w:r>
      <w:r>
        <w:br/>
        <w:t>стосуються характеристик з таких елементів:</w:t>
      </w:r>
    </w:p>
    <w:p w:rsidR="00464523" w:rsidRDefault="00464523" w:rsidP="00464523">
      <w:pPr>
        <w:pStyle w:val="HTML"/>
      </w:pPr>
      <w:bookmarkStart w:id="327" w:name="o330"/>
      <w:bookmarkEnd w:id="327"/>
      <w:r>
        <w:t xml:space="preserve">     a) організм-реципієнт або батьківські  організми.  Біологічні </w:t>
      </w:r>
      <w:r>
        <w:br/>
        <w:t xml:space="preserve">характеристики  організму-реципієнта  або батьківських організмів, </w:t>
      </w:r>
      <w:r>
        <w:br/>
        <w:t xml:space="preserve">включаючи інформацію про  таксономічний  статус,  загальноприйняту </w:t>
      </w:r>
      <w:r>
        <w:br/>
        <w:t xml:space="preserve">назву,  походження, центри походження та генетичного </w:t>
      </w:r>
      <w:proofErr w:type="gramStart"/>
      <w:r>
        <w:t>р</w:t>
      </w:r>
      <w:proofErr w:type="gramEnd"/>
      <w:r>
        <w:t xml:space="preserve">ізноманіття, </w:t>
      </w:r>
      <w:r>
        <w:br/>
        <w:t xml:space="preserve">якщо відомо,  та опис місць існування,  в  яких  організми  можуть </w:t>
      </w:r>
      <w:r>
        <w:br/>
        <w:t>вижити та швидко розмножитися;</w:t>
      </w:r>
    </w:p>
    <w:p w:rsidR="00464523" w:rsidRDefault="00464523" w:rsidP="00464523">
      <w:pPr>
        <w:pStyle w:val="HTML"/>
      </w:pPr>
      <w:bookmarkStart w:id="328" w:name="o331"/>
      <w:bookmarkEnd w:id="328"/>
      <w:r>
        <w:t xml:space="preserve">     b) організм-донор або організми-донори.  Таксономічний статус </w:t>
      </w:r>
      <w:r>
        <w:br/>
        <w:t xml:space="preserve">і   загальноприйнята   назва,   джерело  і  відповідні  біологічні </w:t>
      </w:r>
      <w:r>
        <w:br/>
        <w:t>характеристики організмів-донорів;</w:t>
      </w:r>
    </w:p>
    <w:p w:rsidR="00464523" w:rsidRDefault="00464523" w:rsidP="00464523">
      <w:pPr>
        <w:pStyle w:val="HTML"/>
      </w:pPr>
      <w:bookmarkStart w:id="329" w:name="o332"/>
      <w:bookmarkEnd w:id="329"/>
      <w:r>
        <w:t xml:space="preserve">     c) вектор.    Характеристики    вектора,    включаючи    його </w:t>
      </w:r>
      <w:r>
        <w:br/>
        <w:t>ідентифікаційні дані,  якщо такі</w:t>
      </w:r>
      <w:proofErr w:type="gramStart"/>
      <w:r>
        <w:t xml:space="preserve"> є,</w:t>
      </w:r>
      <w:proofErr w:type="gramEnd"/>
      <w:r>
        <w:t xml:space="preserve"> його джерело або походження та </w:t>
      </w:r>
      <w:r>
        <w:br/>
        <w:t>коло його хазяїв;</w:t>
      </w:r>
    </w:p>
    <w:p w:rsidR="00464523" w:rsidRDefault="00464523" w:rsidP="00464523">
      <w:pPr>
        <w:pStyle w:val="HTML"/>
      </w:pPr>
      <w:bookmarkStart w:id="330" w:name="o333"/>
      <w:bookmarkEnd w:id="330"/>
      <w:r>
        <w:t xml:space="preserve">     d) вставка або  вставки  та/або  характеристики  модифікації. </w:t>
      </w:r>
      <w:r>
        <w:br/>
        <w:t xml:space="preserve">Генетичні  характеристики  інтродукованої  нуклеїнової  кислоти  і </w:t>
      </w:r>
      <w:r>
        <w:br/>
        <w:t xml:space="preserve">функція, що визначається нею, та/або характеристики інтродукованої </w:t>
      </w:r>
      <w:r>
        <w:br/>
        <w:t>модифікації;</w:t>
      </w:r>
    </w:p>
    <w:p w:rsidR="00464523" w:rsidRDefault="00464523" w:rsidP="00464523">
      <w:pPr>
        <w:pStyle w:val="HTML"/>
      </w:pPr>
      <w:bookmarkStart w:id="331" w:name="o334"/>
      <w:bookmarkEnd w:id="331"/>
      <w:r>
        <w:t xml:space="preserve">     e) живий  змінений  організм.  Ідентифікаційні  дані   живого </w:t>
      </w:r>
      <w:r>
        <w:br/>
        <w:t xml:space="preserve">зміненого     організму    і    відмінності    між    біологічними </w:t>
      </w:r>
      <w:r>
        <w:br/>
        <w:t xml:space="preserve">характеристиками живого зміненого  організму  та  характеристиками </w:t>
      </w:r>
      <w:r>
        <w:br/>
        <w:t>організму-реципієнта або батьківських організмі</w:t>
      </w:r>
      <w:proofErr w:type="gramStart"/>
      <w:r>
        <w:t>в</w:t>
      </w:r>
      <w:proofErr w:type="gramEnd"/>
      <w:r>
        <w:t>;</w:t>
      </w:r>
    </w:p>
    <w:p w:rsidR="00464523" w:rsidRDefault="00464523" w:rsidP="00464523">
      <w:pPr>
        <w:pStyle w:val="HTML"/>
      </w:pPr>
      <w:bookmarkStart w:id="332" w:name="o335"/>
      <w:bookmarkEnd w:id="332"/>
      <w:r>
        <w:t xml:space="preserve">     f) виявлення та  ідентифікація  живого  зміненого  організму. </w:t>
      </w:r>
      <w:r>
        <w:br/>
      </w:r>
      <w:proofErr w:type="gramStart"/>
      <w:r>
        <w:t xml:space="preserve">Методи,   що  пропонуються  для  виявлення  та  ідентифікації,  їх </w:t>
      </w:r>
      <w:r>
        <w:br/>
        <w:t>точність, чутливість і надійність;</w:t>
      </w:r>
      <w:proofErr w:type="gramEnd"/>
    </w:p>
    <w:p w:rsidR="00464523" w:rsidRDefault="00464523" w:rsidP="00464523">
      <w:pPr>
        <w:pStyle w:val="HTML"/>
      </w:pPr>
      <w:bookmarkStart w:id="333" w:name="o336"/>
      <w:bookmarkEnd w:id="333"/>
      <w:r>
        <w:t xml:space="preserve">     g) інформація  щодо  запланованого  використання.  Інформація </w:t>
      </w:r>
      <w:r>
        <w:br/>
        <w:t xml:space="preserve">щодо  запланованого  використання  живого   зміненого   організму, </w:t>
      </w:r>
      <w:r>
        <w:br/>
        <w:t xml:space="preserve">включаючи  новий  або  змінений  вид  використання  у порівнянні з </w:t>
      </w:r>
      <w:r>
        <w:br/>
        <w:t>організмом-реципієнтом або батьківськими організмами; та</w:t>
      </w:r>
    </w:p>
    <w:p w:rsidR="00464523" w:rsidRDefault="00464523" w:rsidP="00464523">
      <w:pPr>
        <w:pStyle w:val="HTML"/>
      </w:pPr>
      <w:bookmarkStart w:id="334" w:name="o337"/>
      <w:bookmarkEnd w:id="334"/>
      <w:r>
        <w:t xml:space="preserve">     h) приймаюче  середовище.  Інформація  про  місцезнаходження, </w:t>
      </w:r>
      <w:r>
        <w:br/>
        <w:t xml:space="preserve">географічні,  кліматичні та екологічні  характеристики,  включаючи </w:t>
      </w:r>
      <w:r>
        <w:br/>
        <w:t xml:space="preserve">відповідну   інформацію  про  біологічне  </w:t>
      </w:r>
      <w:proofErr w:type="gramStart"/>
      <w:r>
        <w:t>р</w:t>
      </w:r>
      <w:proofErr w:type="gramEnd"/>
      <w:r>
        <w:t xml:space="preserve">ізноманіття  та  центри </w:t>
      </w:r>
      <w:r>
        <w:br/>
        <w:t xml:space="preserve">походження в імовірному потенційному приймаючому середовищі. </w:t>
      </w:r>
    </w:p>
    <w:p w:rsidR="00FD0522" w:rsidRDefault="00FD0522"/>
    <w:sectPr w:rsidR="00FD0522" w:rsidSect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4523"/>
    <w:rsid w:val="00464523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4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45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45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995_03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995_030" TargetMode="External"/><Relationship Id="rId12" Type="http://schemas.openxmlformats.org/officeDocument/2006/relationships/hyperlink" Target="http://zakon4.rada.gov.ua/laws/show/995_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995_455" TargetMode="External"/><Relationship Id="rId11" Type="http://schemas.openxmlformats.org/officeDocument/2006/relationships/hyperlink" Target="http://zakon4.rada.gov.ua/laws/show/995_030" TargetMode="External"/><Relationship Id="rId5" Type="http://schemas.openxmlformats.org/officeDocument/2006/relationships/hyperlink" Target="http://zakon4.rada.gov.ua/laws/show/995_455" TargetMode="External"/><Relationship Id="rId10" Type="http://schemas.openxmlformats.org/officeDocument/2006/relationships/hyperlink" Target="http://zakon4.rada.gov.ua/laws/show/995_030" TargetMode="External"/><Relationship Id="rId4" Type="http://schemas.openxmlformats.org/officeDocument/2006/relationships/hyperlink" Target="http://zakon4.rada.gov.ua/laws/show/995_030" TargetMode="External"/><Relationship Id="rId9" Type="http://schemas.openxmlformats.org/officeDocument/2006/relationships/hyperlink" Target="http://zakon4.rada.gov.ua/laws/show/995_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10173</Words>
  <Characters>57988</Characters>
  <Application>Microsoft Office Word</Application>
  <DocSecurity>0</DocSecurity>
  <Lines>483</Lines>
  <Paragraphs>136</Paragraphs>
  <ScaleCrop>false</ScaleCrop>
  <Company/>
  <LinksUpToDate>false</LinksUpToDate>
  <CharactersWithSpaces>68025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2014-06-16T08:55:00Z</dcterms:created>
  <dcterms:modified xsi:type="dcterms:W3CDTF">2014-06-16T08:55:00Z</dcterms:modified>
</cp:coreProperties>
</file>