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5" w:rsidRPr="00CE4D44" w:rsidRDefault="00CE07F5" w:rsidP="00CE07F5">
      <w:pPr>
        <w:rPr>
          <w:rFonts w:ascii="Arial" w:hAnsi="Arial" w:cs="Arial"/>
          <w:color w:val="auto"/>
          <w:sz w:val="25"/>
          <w:szCs w:val="25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2634" w:type="dxa"/>
        <w:tblLayout w:type="fixed"/>
        <w:tblLook w:val="01E0" w:firstRow="1" w:lastRow="1" w:firstColumn="1" w:lastColumn="1" w:noHBand="0" w:noVBand="0"/>
      </w:tblPr>
      <w:tblGrid>
        <w:gridCol w:w="2634"/>
      </w:tblGrid>
      <w:tr w:rsidR="00CE07F5" w:rsidRPr="006C31A0" w:rsidTr="00254A6E">
        <w:trPr>
          <w:trHeight w:val="156"/>
        </w:trPr>
        <w:tc>
          <w:tcPr>
            <w:tcW w:w="2634" w:type="dxa"/>
            <w:shd w:val="clear" w:color="auto" w:fill="auto"/>
          </w:tcPr>
          <w:p w:rsidR="00CE07F5" w:rsidRPr="006C31A0" w:rsidRDefault="00CE07F5" w:rsidP="00254A6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B110EE" wp14:editId="58E34E9B">
                  <wp:extent cx="1600200" cy="2066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7F5" w:rsidRPr="00671BC3" w:rsidRDefault="00CE07F5" w:rsidP="00CE07F5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0279BF">
        <w:rPr>
          <w:rFonts w:ascii="Arial" w:hAnsi="Arial" w:cs="Arial"/>
          <w:b/>
          <w:sz w:val="26"/>
          <w:szCs w:val="26"/>
        </w:rPr>
        <w:t>Туниця</w:t>
      </w:r>
      <w:proofErr w:type="spellEnd"/>
      <w:r w:rsidRPr="000279BF">
        <w:rPr>
          <w:rFonts w:ascii="Arial" w:hAnsi="Arial" w:cs="Arial"/>
          <w:b/>
          <w:sz w:val="26"/>
          <w:szCs w:val="26"/>
        </w:rPr>
        <w:t xml:space="preserve"> Юрій Юрійович</w:t>
      </w:r>
    </w:p>
    <w:p w:rsidR="00CE07F5" w:rsidRPr="000279BF" w:rsidRDefault="00CE07F5" w:rsidP="00CE07F5">
      <w:pPr>
        <w:jc w:val="center"/>
        <w:rPr>
          <w:rFonts w:ascii="Arial" w:hAnsi="Arial" w:cs="Arial"/>
          <w:b/>
          <w:sz w:val="26"/>
          <w:szCs w:val="26"/>
        </w:rPr>
      </w:pPr>
      <w:r w:rsidRPr="00671BC3">
        <w:rPr>
          <w:rFonts w:ascii="Arial" w:hAnsi="Arial" w:cs="Arial"/>
          <w:b/>
          <w:sz w:val="26"/>
          <w:szCs w:val="26"/>
        </w:rPr>
        <w:t>(</w:t>
      </w:r>
      <w:r w:rsidRPr="000279BF">
        <w:rPr>
          <w:rFonts w:ascii="Arial" w:hAnsi="Arial" w:cs="Arial"/>
          <w:b/>
          <w:sz w:val="26"/>
          <w:szCs w:val="26"/>
        </w:rPr>
        <w:t xml:space="preserve">1941 </w:t>
      </w:r>
      <w:proofErr w:type="spellStart"/>
      <w:r w:rsidRPr="000279BF">
        <w:rPr>
          <w:rFonts w:ascii="Arial" w:hAnsi="Arial" w:cs="Arial"/>
          <w:b/>
          <w:sz w:val="26"/>
          <w:szCs w:val="26"/>
        </w:rPr>
        <w:t>р.н</w:t>
      </w:r>
      <w:proofErr w:type="spellEnd"/>
      <w:r w:rsidRPr="000279BF">
        <w:rPr>
          <w:rFonts w:ascii="Arial" w:hAnsi="Arial" w:cs="Arial"/>
          <w:b/>
          <w:sz w:val="26"/>
          <w:szCs w:val="26"/>
        </w:rPr>
        <w:t>.</w:t>
      </w:r>
      <w:r w:rsidRPr="00671BC3">
        <w:rPr>
          <w:rFonts w:ascii="Arial" w:hAnsi="Arial" w:cs="Arial"/>
          <w:b/>
          <w:sz w:val="26"/>
          <w:szCs w:val="26"/>
        </w:rPr>
        <w:t>)</w:t>
      </w:r>
    </w:p>
    <w:p w:rsidR="00CE07F5" w:rsidRPr="000279BF" w:rsidRDefault="00CE07F5" w:rsidP="00CE07F5">
      <w:pPr>
        <w:jc w:val="center"/>
        <w:rPr>
          <w:rFonts w:ascii="Arial" w:hAnsi="Arial" w:cs="Arial"/>
          <w:b/>
          <w:sz w:val="26"/>
          <w:szCs w:val="26"/>
        </w:rPr>
      </w:pPr>
    </w:p>
    <w:p w:rsidR="00326628" w:rsidRDefault="00326628" w:rsidP="00CE07F5"/>
    <w:p w:rsidR="00CE07F5" w:rsidRDefault="00CE07F5" w:rsidP="00CE07F5">
      <w:pPr>
        <w:rPr>
          <w:rFonts w:ascii="Arial" w:hAnsi="Arial" w:cs="Arial"/>
          <w:sz w:val="25"/>
          <w:szCs w:val="25"/>
        </w:rPr>
      </w:pPr>
      <w:r w:rsidRPr="00CE07F5">
        <w:rPr>
          <w:rFonts w:ascii="Arial" w:hAnsi="Arial" w:cs="Arial"/>
          <w:sz w:val="25"/>
          <w:szCs w:val="25"/>
        </w:rPr>
        <w:t xml:space="preserve">Видатний вчений у галузі економіки природокористування і охорони навколишнього середовища, доктор економічних наук (1978), професор (1980), </w:t>
      </w:r>
      <w:r w:rsidRPr="006E3FFB">
        <w:rPr>
          <w:rFonts w:ascii="Arial" w:hAnsi="Arial" w:cs="Arial"/>
          <w:color w:val="auto"/>
          <w:sz w:val="25"/>
          <w:szCs w:val="25"/>
        </w:rPr>
        <w:t>член-кореспондент НАН України (2003), академік НАН України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7F5C82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за спеціальністю: 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маркетинг</w:t>
      </w:r>
      <w:r w:rsidRPr="007F5C82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(06.05.2006)</w:t>
      </w:r>
      <w:r w:rsidRPr="006E3FFB">
        <w:rPr>
          <w:rFonts w:ascii="Arial" w:hAnsi="Arial" w:cs="Arial"/>
          <w:color w:val="auto"/>
          <w:sz w:val="25"/>
          <w:szCs w:val="25"/>
        </w:rPr>
        <w:t xml:space="preserve">. </w:t>
      </w:r>
    </w:p>
    <w:p w:rsidR="00CE07F5" w:rsidRDefault="00CE07F5" w:rsidP="00CE07F5">
      <w:pPr>
        <w:rPr>
          <w:rFonts w:ascii="Arial" w:hAnsi="Arial" w:cs="Arial"/>
          <w:sz w:val="25"/>
          <w:szCs w:val="25"/>
        </w:rPr>
      </w:pPr>
    </w:p>
    <w:p w:rsidR="00ED17D2" w:rsidRDefault="00ED17D2" w:rsidP="00CE07F5">
      <w:pPr>
        <w:ind w:firstLine="720"/>
        <w:rPr>
          <w:rFonts w:ascii="Arial" w:hAnsi="Arial" w:cs="Arial"/>
          <w:sz w:val="25"/>
          <w:szCs w:val="25"/>
        </w:rPr>
      </w:pPr>
    </w:p>
    <w:p w:rsidR="00CE07F5" w:rsidRDefault="00CE07F5" w:rsidP="00CE07F5">
      <w:pPr>
        <w:ind w:firstLine="720"/>
        <w:rPr>
          <w:rFonts w:ascii="Arial" w:hAnsi="Arial" w:cs="Arial"/>
          <w:sz w:val="25"/>
          <w:szCs w:val="25"/>
        </w:rPr>
      </w:pPr>
      <w:r w:rsidRPr="00CE07F5">
        <w:rPr>
          <w:rFonts w:ascii="Arial" w:hAnsi="Arial" w:cs="Arial"/>
          <w:sz w:val="25"/>
          <w:szCs w:val="25"/>
        </w:rPr>
        <w:t xml:space="preserve">Народився 19 травня 1941 року, в с. </w:t>
      </w:r>
      <w:proofErr w:type="spellStart"/>
      <w:r w:rsidRPr="00CE07F5">
        <w:rPr>
          <w:rFonts w:ascii="Arial" w:hAnsi="Arial" w:cs="Arial"/>
          <w:sz w:val="25"/>
          <w:szCs w:val="25"/>
        </w:rPr>
        <w:t>Онок</w:t>
      </w:r>
      <w:proofErr w:type="spellEnd"/>
      <w:r w:rsidRPr="00CE07F5">
        <w:rPr>
          <w:rFonts w:ascii="Arial" w:hAnsi="Arial" w:cs="Arial"/>
          <w:sz w:val="25"/>
          <w:szCs w:val="25"/>
        </w:rPr>
        <w:t xml:space="preserve"> Виноградівського району Закарпатської області. У 1964 р. закінчив Львівський лісотехнічний інститут (з 2005 р. Національний лісотехнічний університ</w:t>
      </w:r>
      <w:r>
        <w:rPr>
          <w:rFonts w:ascii="Arial" w:hAnsi="Arial" w:cs="Arial"/>
          <w:sz w:val="25"/>
          <w:szCs w:val="25"/>
        </w:rPr>
        <w:t>ет України — НЛТУ України)</w:t>
      </w:r>
      <w:r w:rsidRPr="00CE07F5">
        <w:rPr>
          <w:rFonts w:ascii="Arial" w:hAnsi="Arial" w:cs="Arial"/>
          <w:sz w:val="25"/>
          <w:szCs w:val="25"/>
        </w:rPr>
        <w:t xml:space="preserve"> </w:t>
      </w:r>
      <w:r w:rsidRPr="00236D65">
        <w:rPr>
          <w:rFonts w:ascii="Arial" w:hAnsi="Arial" w:cs="Arial"/>
          <w:sz w:val="25"/>
          <w:szCs w:val="25"/>
        </w:rPr>
        <w:t>здобувши кваліфікацію — «Інженер лісового господарства».</w:t>
      </w:r>
      <w:r w:rsidRPr="00236D65">
        <w:rPr>
          <w:rFonts w:ascii="Arial" w:hAnsi="Arial" w:cs="Arial"/>
          <w:sz w:val="25"/>
          <w:szCs w:val="25"/>
        </w:rPr>
        <w:t xml:space="preserve"> </w:t>
      </w:r>
      <w:r w:rsidRPr="00CE07F5">
        <w:rPr>
          <w:rFonts w:ascii="Arial" w:hAnsi="Arial" w:cs="Arial"/>
          <w:sz w:val="25"/>
          <w:szCs w:val="25"/>
        </w:rPr>
        <w:t>У 1969 р. захистив кандидатську</w:t>
      </w:r>
      <w:r w:rsidRPr="00236D65">
        <w:rPr>
          <w:rFonts w:ascii="Arial" w:hAnsi="Arial" w:cs="Arial"/>
          <w:sz w:val="25"/>
          <w:szCs w:val="25"/>
        </w:rPr>
        <w:t xml:space="preserve"> </w:t>
      </w:r>
      <w:r w:rsidRPr="00236D65">
        <w:rPr>
          <w:rFonts w:ascii="Arial" w:hAnsi="Arial" w:cs="Arial"/>
          <w:sz w:val="25"/>
          <w:szCs w:val="25"/>
        </w:rPr>
        <w:t xml:space="preserve">дисертацію на </w:t>
      </w:r>
      <w:proofErr w:type="spellStart"/>
      <w:r w:rsidRPr="00236D65">
        <w:rPr>
          <w:rFonts w:ascii="Arial" w:hAnsi="Arial" w:cs="Arial"/>
          <w:sz w:val="25"/>
          <w:szCs w:val="25"/>
        </w:rPr>
        <w:t>тему — «Еконо</w:t>
      </w:r>
      <w:proofErr w:type="spellEnd"/>
      <w:r w:rsidRPr="00236D65">
        <w:rPr>
          <w:rFonts w:ascii="Arial" w:hAnsi="Arial" w:cs="Arial"/>
          <w:sz w:val="25"/>
          <w:szCs w:val="25"/>
        </w:rPr>
        <w:t>мічна ефективність використання неліквідної деревини від рубок догляду в умовах Закарпатської області»</w:t>
      </w:r>
      <w:r w:rsidR="00236D65">
        <w:rPr>
          <w:rFonts w:ascii="Arial" w:hAnsi="Arial" w:cs="Arial"/>
          <w:sz w:val="25"/>
          <w:szCs w:val="25"/>
        </w:rPr>
        <w:t>.</w:t>
      </w:r>
      <w:r w:rsidRPr="00CE07F5">
        <w:rPr>
          <w:rFonts w:ascii="Arial" w:hAnsi="Arial" w:cs="Arial"/>
          <w:sz w:val="25"/>
          <w:szCs w:val="25"/>
        </w:rPr>
        <w:t xml:space="preserve"> З 1968 р. працював старшим викладачем, доцентом, професором, завідувачем кафедри, проректором Львівського лісотехнічного інституту. </w:t>
      </w:r>
    </w:p>
    <w:p w:rsidR="00236D65" w:rsidRDefault="00CE07F5" w:rsidP="00236D65">
      <w:pPr>
        <w:ind w:firstLine="720"/>
        <w:rPr>
          <w:rFonts w:ascii="Arial" w:hAnsi="Arial" w:cs="Arial"/>
          <w:sz w:val="25"/>
          <w:szCs w:val="25"/>
        </w:rPr>
      </w:pPr>
      <w:r w:rsidRPr="00236D65">
        <w:rPr>
          <w:rFonts w:ascii="Arial" w:hAnsi="Arial" w:cs="Arial"/>
          <w:sz w:val="25"/>
          <w:szCs w:val="25"/>
        </w:rPr>
        <w:t>У</w:t>
      </w:r>
      <w:r w:rsidRPr="00236D65">
        <w:rPr>
          <w:rFonts w:ascii="Arial" w:hAnsi="Arial" w:cs="Arial"/>
          <w:sz w:val="25"/>
          <w:szCs w:val="25"/>
        </w:rPr>
        <w:t xml:space="preserve"> 1977 </w:t>
      </w:r>
      <w:r w:rsidRPr="00236D65">
        <w:rPr>
          <w:rFonts w:ascii="Arial" w:hAnsi="Arial" w:cs="Arial"/>
          <w:sz w:val="25"/>
          <w:szCs w:val="25"/>
        </w:rPr>
        <w:t xml:space="preserve">р. </w:t>
      </w:r>
      <w:proofErr w:type="spellStart"/>
      <w:r w:rsidRPr="00236D65">
        <w:rPr>
          <w:rFonts w:ascii="Arial" w:hAnsi="Arial" w:cs="Arial"/>
          <w:sz w:val="25"/>
          <w:szCs w:val="25"/>
        </w:rPr>
        <w:t>захистив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36D65">
        <w:rPr>
          <w:rFonts w:ascii="Arial" w:hAnsi="Arial" w:cs="Arial"/>
          <w:sz w:val="25"/>
          <w:szCs w:val="25"/>
        </w:rPr>
        <w:t>докторську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36D65">
        <w:rPr>
          <w:rFonts w:ascii="Arial" w:hAnsi="Arial" w:cs="Arial"/>
          <w:sz w:val="25"/>
          <w:szCs w:val="25"/>
        </w:rPr>
        <w:t>дисертацію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з </w:t>
      </w:r>
      <w:proofErr w:type="spellStart"/>
      <w:r w:rsidRPr="00236D65">
        <w:rPr>
          <w:rFonts w:ascii="Arial" w:hAnsi="Arial" w:cs="Arial"/>
          <w:sz w:val="25"/>
          <w:szCs w:val="25"/>
        </w:rPr>
        <w:t>нової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на той час еколого-економічної проблематики – «</w:t>
      </w:r>
      <w:proofErr w:type="spellStart"/>
      <w:r w:rsidRPr="00236D65">
        <w:rPr>
          <w:rFonts w:ascii="Arial" w:hAnsi="Arial" w:cs="Arial"/>
          <w:sz w:val="25"/>
          <w:szCs w:val="25"/>
        </w:rPr>
        <w:t>Еколого-економічні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36D65">
        <w:rPr>
          <w:rFonts w:ascii="Arial" w:hAnsi="Arial" w:cs="Arial"/>
          <w:sz w:val="25"/>
          <w:szCs w:val="25"/>
        </w:rPr>
        <w:t>проблеми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</w:t>
      </w:r>
      <w:proofErr w:type="gramStart"/>
      <w:r w:rsidRPr="00236D65">
        <w:rPr>
          <w:rFonts w:ascii="Arial" w:hAnsi="Arial" w:cs="Arial"/>
          <w:sz w:val="25"/>
          <w:szCs w:val="25"/>
        </w:rPr>
        <w:t>комплексного</w:t>
      </w:r>
      <w:proofErr w:type="gramEnd"/>
      <w:r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36D65">
        <w:rPr>
          <w:rFonts w:ascii="Arial" w:hAnsi="Arial" w:cs="Arial"/>
          <w:sz w:val="25"/>
          <w:szCs w:val="25"/>
        </w:rPr>
        <w:t>використання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та </w:t>
      </w:r>
      <w:proofErr w:type="spellStart"/>
      <w:r w:rsidRPr="00236D65">
        <w:rPr>
          <w:rFonts w:ascii="Arial" w:hAnsi="Arial" w:cs="Arial"/>
          <w:sz w:val="25"/>
          <w:szCs w:val="25"/>
        </w:rPr>
        <w:t>охорони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36D65">
        <w:rPr>
          <w:rFonts w:ascii="Arial" w:hAnsi="Arial" w:cs="Arial"/>
          <w:sz w:val="25"/>
          <w:szCs w:val="25"/>
        </w:rPr>
        <w:t>лісових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36D65">
        <w:rPr>
          <w:rFonts w:ascii="Arial" w:hAnsi="Arial" w:cs="Arial"/>
          <w:sz w:val="25"/>
          <w:szCs w:val="25"/>
        </w:rPr>
        <w:t>ресурсів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(на </w:t>
      </w:r>
      <w:proofErr w:type="spellStart"/>
      <w:r w:rsidRPr="00236D65">
        <w:rPr>
          <w:rFonts w:ascii="Arial" w:hAnsi="Arial" w:cs="Arial"/>
          <w:sz w:val="25"/>
          <w:szCs w:val="25"/>
        </w:rPr>
        <w:t>прикладі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36D65">
        <w:rPr>
          <w:rFonts w:ascii="Arial" w:hAnsi="Arial" w:cs="Arial"/>
          <w:sz w:val="25"/>
          <w:szCs w:val="25"/>
        </w:rPr>
        <w:t>Українських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 Карпат)».</w:t>
      </w:r>
      <w:r w:rsidR="00236D65"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Вчене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звання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професор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  </w:t>
      </w:r>
      <w:proofErr w:type="spellStart"/>
      <w:proofErr w:type="gramStart"/>
      <w:r w:rsidR="00236D65" w:rsidRPr="00236D65">
        <w:rPr>
          <w:rFonts w:ascii="Arial" w:hAnsi="Arial" w:cs="Arial"/>
          <w:sz w:val="25"/>
          <w:szCs w:val="25"/>
        </w:rPr>
        <w:t>присво</w:t>
      </w:r>
      <w:proofErr w:type="gramEnd"/>
      <w:r w:rsidR="00236D65" w:rsidRPr="00236D65">
        <w:rPr>
          <w:rFonts w:ascii="Arial" w:hAnsi="Arial" w:cs="Arial"/>
          <w:sz w:val="25"/>
          <w:szCs w:val="25"/>
        </w:rPr>
        <w:t>єно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у 1980 р. по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кафедрі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економіки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та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організації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лісової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промисловості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і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лісового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господарства Львівського лісотехнічного інституту.</w:t>
      </w:r>
      <w:r w:rsidR="00236D65" w:rsidRPr="00236D65">
        <w:rPr>
          <w:rFonts w:ascii="Arial" w:hAnsi="Arial" w:cs="Arial"/>
          <w:sz w:val="25"/>
          <w:szCs w:val="25"/>
        </w:rPr>
        <w:t xml:space="preserve"> </w:t>
      </w:r>
      <w:r w:rsidR="00236D65" w:rsidRPr="00236D65">
        <w:rPr>
          <w:rFonts w:ascii="Arial" w:hAnsi="Arial" w:cs="Arial"/>
          <w:sz w:val="25"/>
          <w:szCs w:val="25"/>
        </w:rPr>
        <w:t>У 1978—1988 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рр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. —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завідувач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цієї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ж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кафедри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, а у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період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з 1982 по 1984 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рр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., за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сумісництвом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,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працював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на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посаді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проректора з </w:t>
      </w:r>
      <w:proofErr w:type="spellStart"/>
      <w:r w:rsidR="00236D65" w:rsidRPr="00236D65">
        <w:rPr>
          <w:rFonts w:ascii="Arial" w:hAnsi="Arial" w:cs="Arial"/>
          <w:sz w:val="25"/>
          <w:szCs w:val="25"/>
        </w:rPr>
        <w:t>навчальної</w:t>
      </w:r>
      <w:proofErr w:type="spellEnd"/>
      <w:r w:rsidR="00236D65" w:rsidRPr="00236D65">
        <w:rPr>
          <w:rFonts w:ascii="Arial" w:hAnsi="Arial" w:cs="Arial"/>
          <w:sz w:val="25"/>
          <w:szCs w:val="25"/>
        </w:rPr>
        <w:t xml:space="preserve"> роботи Львів</w:t>
      </w:r>
      <w:r w:rsidR="00236D65">
        <w:rPr>
          <w:rFonts w:ascii="Arial" w:hAnsi="Arial" w:cs="Arial"/>
          <w:sz w:val="25"/>
          <w:szCs w:val="25"/>
        </w:rPr>
        <w:t>ського лісотехнічного інституту. Упродовж</w:t>
      </w:r>
      <w:r w:rsidRPr="00CE07F5">
        <w:rPr>
          <w:rFonts w:ascii="Arial" w:hAnsi="Arial" w:cs="Arial"/>
          <w:sz w:val="25"/>
          <w:szCs w:val="25"/>
        </w:rPr>
        <w:t xml:space="preserve"> 1988—1993 рр. очолював кафедру раціонального використання природних ресурсів та охорони природи Львівського національного університету імені Івана Франка. З 1993 р. — ректор Українського державного лісотехнічного університету (НЛТУ України). </w:t>
      </w:r>
    </w:p>
    <w:p w:rsidR="00236D65" w:rsidRPr="00236D65" w:rsidRDefault="00236D65" w:rsidP="00236D65">
      <w:pPr>
        <w:ind w:firstLine="7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Таким чином, поєднуючи наукову, викладацьку та організаційно-адміністративну діяльність Ю.Ю. </w:t>
      </w:r>
      <w:proofErr w:type="spellStart"/>
      <w:r>
        <w:rPr>
          <w:rFonts w:ascii="Arial" w:hAnsi="Arial" w:cs="Arial"/>
          <w:sz w:val="25"/>
          <w:szCs w:val="25"/>
        </w:rPr>
        <w:t>Туниця</w:t>
      </w:r>
      <w:proofErr w:type="spellEnd"/>
      <w:r>
        <w:rPr>
          <w:rFonts w:ascii="Arial" w:hAnsi="Arial" w:cs="Arial"/>
          <w:sz w:val="25"/>
          <w:szCs w:val="25"/>
        </w:rPr>
        <w:t xml:space="preserve"> в</w:t>
      </w:r>
      <w:r w:rsidRPr="00236D65">
        <w:rPr>
          <w:rFonts w:ascii="Arial" w:hAnsi="Arial" w:cs="Arial"/>
          <w:sz w:val="25"/>
          <w:szCs w:val="25"/>
        </w:rPr>
        <w:t>перше</w:t>
      </w:r>
      <w:r>
        <w:rPr>
          <w:rFonts w:ascii="Arial" w:hAnsi="Arial" w:cs="Arial"/>
          <w:sz w:val="25"/>
          <w:szCs w:val="25"/>
        </w:rPr>
        <w:t xml:space="preserve"> на теренах України організував </w:t>
      </w:r>
      <w:r w:rsidRPr="00236D65">
        <w:rPr>
          <w:rFonts w:ascii="Arial" w:hAnsi="Arial" w:cs="Arial"/>
          <w:sz w:val="25"/>
          <w:szCs w:val="25"/>
        </w:rPr>
        <w:t>Інститут та кафедру з екологічної економіки;</w:t>
      </w:r>
      <w:r>
        <w:rPr>
          <w:rFonts w:ascii="Arial" w:hAnsi="Arial" w:cs="Arial"/>
          <w:sz w:val="25"/>
          <w:szCs w:val="25"/>
        </w:rPr>
        <w:t xml:space="preserve"> м</w:t>
      </w:r>
      <w:r w:rsidRPr="00236D65">
        <w:rPr>
          <w:rFonts w:ascii="Arial" w:hAnsi="Arial" w:cs="Arial"/>
          <w:sz w:val="25"/>
          <w:szCs w:val="25"/>
        </w:rPr>
        <w:t>агістерську програму — «Економіка довкілля і природних ресурсів»;</w:t>
      </w:r>
      <w:r>
        <w:rPr>
          <w:rFonts w:ascii="Arial" w:hAnsi="Arial" w:cs="Arial"/>
          <w:sz w:val="25"/>
          <w:szCs w:val="25"/>
        </w:rPr>
        <w:t xml:space="preserve"> </w:t>
      </w:r>
      <w:r w:rsidRPr="00236D65">
        <w:rPr>
          <w:rFonts w:ascii="Arial" w:hAnsi="Arial" w:cs="Arial"/>
          <w:sz w:val="25"/>
          <w:szCs w:val="25"/>
        </w:rPr>
        <w:t xml:space="preserve">підготовку та випуск фахівців за </w:t>
      </w:r>
      <w:proofErr w:type="spellStart"/>
      <w:r w:rsidRPr="00236D65">
        <w:rPr>
          <w:rFonts w:ascii="Arial" w:hAnsi="Arial" w:cs="Arial"/>
          <w:sz w:val="25"/>
          <w:szCs w:val="25"/>
        </w:rPr>
        <w:t>спеціальністю</w:t>
      </w:r>
      <w:proofErr w:type="spellEnd"/>
      <w:r w:rsidRPr="00236D65">
        <w:rPr>
          <w:rFonts w:ascii="Arial" w:hAnsi="Arial" w:cs="Arial"/>
          <w:sz w:val="25"/>
          <w:szCs w:val="25"/>
        </w:rPr>
        <w:t xml:space="preserve"> — </w:t>
      </w:r>
      <w:proofErr w:type="spellStart"/>
      <w:r w:rsidRPr="00236D65">
        <w:rPr>
          <w:rFonts w:ascii="Arial" w:hAnsi="Arial" w:cs="Arial"/>
          <w:sz w:val="25"/>
          <w:szCs w:val="25"/>
        </w:rPr>
        <w:t>економісти-екологи</w:t>
      </w:r>
      <w:proofErr w:type="spellEnd"/>
      <w:r w:rsidRPr="00236D65">
        <w:rPr>
          <w:rFonts w:ascii="Arial" w:hAnsi="Arial" w:cs="Arial"/>
          <w:sz w:val="25"/>
          <w:szCs w:val="25"/>
        </w:rPr>
        <w:t>.</w:t>
      </w:r>
    </w:p>
    <w:p w:rsidR="00CE07F5" w:rsidRDefault="00CE07F5" w:rsidP="00CE07F5">
      <w:pPr>
        <w:ind w:firstLine="720"/>
        <w:rPr>
          <w:rFonts w:ascii="Arial" w:hAnsi="Arial" w:cs="Arial"/>
          <w:sz w:val="25"/>
          <w:szCs w:val="25"/>
        </w:rPr>
      </w:pPr>
      <w:r w:rsidRPr="00CE07F5">
        <w:rPr>
          <w:rFonts w:ascii="Arial" w:hAnsi="Arial" w:cs="Arial"/>
          <w:sz w:val="25"/>
          <w:szCs w:val="25"/>
        </w:rPr>
        <w:t xml:space="preserve">Ю.Ю. </w:t>
      </w:r>
      <w:proofErr w:type="spellStart"/>
      <w:r w:rsidRPr="00CE07F5">
        <w:rPr>
          <w:rFonts w:ascii="Arial" w:hAnsi="Arial" w:cs="Arial"/>
          <w:sz w:val="25"/>
          <w:szCs w:val="25"/>
        </w:rPr>
        <w:t>Туниця</w:t>
      </w:r>
      <w:proofErr w:type="spellEnd"/>
      <w:r w:rsidRPr="00CE07F5">
        <w:rPr>
          <w:rFonts w:ascii="Arial" w:hAnsi="Arial" w:cs="Arial"/>
          <w:sz w:val="25"/>
          <w:szCs w:val="25"/>
        </w:rPr>
        <w:t xml:space="preserve"> є засновником нового наукового напряму — «екологічна економіка». Відкрив та обґрунтував економічний закон неминучого зростання екологічних витрат у структурі витрат суспільного виробництва (1975), обґрунтував нові категорії в економічній науці — «екологічні витрати і втрати» (1977), «еколого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>економічна ефективність природокористування» (1979). Його монографія «Еколого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 xml:space="preserve">економічна ефективність природокористування» (1980) </w:t>
      </w:r>
      <w:r w:rsidRPr="00CE07F5">
        <w:rPr>
          <w:rFonts w:ascii="Arial" w:hAnsi="Arial" w:cs="Arial"/>
          <w:sz w:val="25"/>
          <w:szCs w:val="25"/>
        </w:rPr>
        <w:lastRenderedPageBreak/>
        <w:t xml:space="preserve">була визнана внеском СРСР у Міжнародну програму ЮНЕСКО «Людина і біосфера». </w:t>
      </w:r>
    </w:p>
    <w:p w:rsidR="00CE07F5" w:rsidRDefault="00CE07F5" w:rsidP="00CE07F5">
      <w:pPr>
        <w:ind w:firstLine="720"/>
        <w:rPr>
          <w:rFonts w:ascii="Arial" w:hAnsi="Arial" w:cs="Arial"/>
          <w:sz w:val="25"/>
          <w:szCs w:val="25"/>
        </w:rPr>
      </w:pPr>
      <w:r w:rsidRPr="00CE07F5">
        <w:rPr>
          <w:rFonts w:ascii="Arial" w:hAnsi="Arial" w:cs="Arial"/>
          <w:sz w:val="25"/>
          <w:szCs w:val="25"/>
        </w:rPr>
        <w:t>Визначив шляхи подолання еколого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>економічної кризи (1992), запропонував концепцію формування екологічної («зеленої») економіки на противагу традиційній ринковій економіці (2006), висвітлив проблеми та розкрив можливості переходу України до сталого розвитку (2006—2011). У 2004 р. організував у НЛТУ України Інститут екологічної економіки й однойменну кафедру. Через ці структури розроблено і впроваджено першу в континентальній Європі магістерську програму «Економіка довкілля і природних ресурсів» у рамках міжнародного європейського проекту ENARECO освітньої європейської програми TEMPUS/</w:t>
      </w:r>
      <w:proofErr w:type="spellStart"/>
      <w:r w:rsidRPr="00CE07F5">
        <w:rPr>
          <w:rFonts w:ascii="Arial" w:hAnsi="Arial" w:cs="Arial"/>
          <w:sz w:val="25"/>
          <w:szCs w:val="25"/>
        </w:rPr>
        <w:t>TACISу</w:t>
      </w:r>
      <w:proofErr w:type="spellEnd"/>
      <w:r w:rsidRPr="00CE07F5">
        <w:rPr>
          <w:rFonts w:ascii="Arial" w:hAnsi="Arial" w:cs="Arial"/>
          <w:sz w:val="25"/>
          <w:szCs w:val="25"/>
        </w:rPr>
        <w:t xml:space="preserve"> співпраці з провідними університетами Німеччини (</w:t>
      </w:r>
      <w:proofErr w:type="spellStart"/>
      <w:r w:rsidRPr="00CE07F5">
        <w:rPr>
          <w:rFonts w:ascii="Arial" w:hAnsi="Arial" w:cs="Arial"/>
          <w:sz w:val="25"/>
          <w:szCs w:val="25"/>
        </w:rPr>
        <w:t>Фрайбург</w:t>
      </w:r>
      <w:proofErr w:type="spellEnd"/>
      <w:r w:rsidRPr="00CE07F5">
        <w:rPr>
          <w:rFonts w:ascii="Arial" w:hAnsi="Arial" w:cs="Arial"/>
          <w:sz w:val="25"/>
          <w:szCs w:val="25"/>
        </w:rPr>
        <w:t>), Італії (</w:t>
      </w:r>
      <w:proofErr w:type="spellStart"/>
      <w:r w:rsidRPr="00CE07F5">
        <w:rPr>
          <w:rFonts w:ascii="Arial" w:hAnsi="Arial" w:cs="Arial"/>
          <w:sz w:val="25"/>
          <w:szCs w:val="25"/>
        </w:rPr>
        <w:t>Падуя</w:t>
      </w:r>
      <w:proofErr w:type="spellEnd"/>
      <w:r w:rsidRPr="00CE07F5">
        <w:rPr>
          <w:rFonts w:ascii="Arial" w:hAnsi="Arial" w:cs="Arial"/>
          <w:sz w:val="25"/>
          <w:szCs w:val="25"/>
        </w:rPr>
        <w:t>) та Бельгії (</w:t>
      </w:r>
      <w:proofErr w:type="spellStart"/>
      <w:r w:rsidRPr="00CE07F5">
        <w:rPr>
          <w:rFonts w:ascii="Arial" w:hAnsi="Arial" w:cs="Arial"/>
          <w:sz w:val="25"/>
          <w:szCs w:val="25"/>
        </w:rPr>
        <w:t>Гент</w:t>
      </w:r>
      <w:proofErr w:type="spellEnd"/>
      <w:r w:rsidRPr="00CE07F5">
        <w:rPr>
          <w:rFonts w:ascii="Arial" w:hAnsi="Arial" w:cs="Arial"/>
          <w:sz w:val="25"/>
          <w:szCs w:val="25"/>
        </w:rPr>
        <w:t>), за якою в університетах України навчають економістів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 xml:space="preserve">екологів. Президією НАН України за результатами наукової доповіді Ю.Ю. </w:t>
      </w:r>
      <w:proofErr w:type="spellStart"/>
      <w:r w:rsidRPr="00CE07F5">
        <w:rPr>
          <w:rFonts w:ascii="Arial" w:hAnsi="Arial" w:cs="Arial"/>
          <w:sz w:val="25"/>
          <w:szCs w:val="25"/>
        </w:rPr>
        <w:t>Туниці</w:t>
      </w:r>
      <w:proofErr w:type="spellEnd"/>
      <w:r w:rsidRPr="00CE07F5">
        <w:rPr>
          <w:rFonts w:ascii="Arial" w:hAnsi="Arial" w:cs="Arial"/>
          <w:sz w:val="25"/>
          <w:szCs w:val="25"/>
        </w:rPr>
        <w:t xml:space="preserve"> ухвалено постанову від 08.10.2003 № 243 «Про наукові засади екологічної економіки», у якій наголошено: «Проблеми екологічної економіки як наукового напряму досліджень органічної єдності соціальної, економічної та екологічної систем, їх взаємозв’язки та взаємообумовленості є важливою складовою сучасної економічної теорії, ефективним інструментом господарської практики формування науково обґрунтованої стратегії переходу держави на принципи сталого розвитку». </w:t>
      </w:r>
    </w:p>
    <w:p w:rsidR="00CE07F5" w:rsidRDefault="00CE07F5" w:rsidP="00CE07F5">
      <w:pPr>
        <w:ind w:firstLine="720"/>
        <w:rPr>
          <w:rFonts w:ascii="Arial" w:hAnsi="Arial" w:cs="Arial"/>
          <w:sz w:val="25"/>
          <w:szCs w:val="25"/>
        </w:rPr>
      </w:pPr>
      <w:r w:rsidRPr="00CE07F5">
        <w:rPr>
          <w:rFonts w:ascii="Arial" w:hAnsi="Arial" w:cs="Arial"/>
          <w:sz w:val="25"/>
          <w:szCs w:val="25"/>
        </w:rPr>
        <w:t xml:space="preserve">Ю.Ю. </w:t>
      </w:r>
      <w:proofErr w:type="spellStart"/>
      <w:r w:rsidRPr="00CE07F5">
        <w:rPr>
          <w:rFonts w:ascii="Arial" w:hAnsi="Arial" w:cs="Arial"/>
          <w:sz w:val="25"/>
          <w:szCs w:val="25"/>
        </w:rPr>
        <w:t>Туниця</w:t>
      </w:r>
      <w:proofErr w:type="spellEnd"/>
      <w:r w:rsidRPr="00CE07F5">
        <w:rPr>
          <w:rFonts w:ascii="Arial" w:hAnsi="Arial" w:cs="Arial"/>
          <w:sz w:val="25"/>
          <w:szCs w:val="25"/>
        </w:rPr>
        <w:t xml:space="preserve"> — автор ідеї та концепції створення Екологічної Конституції Землі — глобального міжнародного економіко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 xml:space="preserve">правового акта екологічної безпеки і сталого розвитку (1992—2011 рр.). Три Президенти України на сесіях Генеральної Асамблеї ООН (1997, 2008, 2009 та 2011 рр.), ґрунтуючись на результатах наукових досліджень Юрія </w:t>
      </w:r>
      <w:proofErr w:type="spellStart"/>
      <w:r w:rsidRPr="00CE07F5">
        <w:rPr>
          <w:rFonts w:ascii="Arial" w:hAnsi="Arial" w:cs="Arial"/>
          <w:sz w:val="25"/>
          <w:szCs w:val="25"/>
        </w:rPr>
        <w:t>Туниці</w:t>
      </w:r>
      <w:proofErr w:type="spellEnd"/>
      <w:r w:rsidRPr="00CE07F5">
        <w:rPr>
          <w:rFonts w:ascii="Arial" w:hAnsi="Arial" w:cs="Arial"/>
          <w:sz w:val="25"/>
          <w:szCs w:val="25"/>
        </w:rPr>
        <w:t xml:space="preserve">, проголошували ініціативу підготовки Екологічної Конституції Землі як інструмента трансформації ринкової економіки в екологічно безпечну «зелену» економіку. </w:t>
      </w:r>
    </w:p>
    <w:p w:rsidR="00CE07F5" w:rsidRDefault="00CE07F5" w:rsidP="00CE07F5">
      <w:pPr>
        <w:ind w:firstLine="720"/>
        <w:rPr>
          <w:rFonts w:ascii="Arial" w:hAnsi="Arial" w:cs="Arial"/>
          <w:sz w:val="25"/>
          <w:szCs w:val="25"/>
        </w:rPr>
      </w:pPr>
      <w:r w:rsidRPr="00CE07F5">
        <w:rPr>
          <w:rFonts w:ascii="Arial" w:hAnsi="Arial" w:cs="Arial"/>
          <w:sz w:val="25"/>
          <w:szCs w:val="25"/>
        </w:rPr>
        <w:t xml:space="preserve">Ю.Ю. </w:t>
      </w:r>
      <w:proofErr w:type="spellStart"/>
      <w:r w:rsidRPr="00CE07F5">
        <w:rPr>
          <w:rFonts w:ascii="Arial" w:hAnsi="Arial" w:cs="Arial"/>
          <w:sz w:val="25"/>
          <w:szCs w:val="25"/>
        </w:rPr>
        <w:t>Туниця</w:t>
      </w:r>
      <w:proofErr w:type="spellEnd"/>
      <w:r w:rsidRPr="00CE07F5">
        <w:rPr>
          <w:rFonts w:ascii="Arial" w:hAnsi="Arial" w:cs="Arial"/>
          <w:sz w:val="25"/>
          <w:szCs w:val="25"/>
        </w:rPr>
        <w:t xml:space="preserve"> — член (науковий радник) офіційних делегацій України на 19 спеціальній (1997) та черговій 63 (2008) сесіях Генеральної Асамблеї ООН; учасник ХХІ Світового Конгресу Міжнародної спілки лісівничих дослідницьких організацій (IUFRO); керівник робочої групи IUFRO з еколого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 xml:space="preserve">економічних проблем лісового господарства. Свої наукові ідеї апробував на багатьох міжнародних форумах: </w:t>
      </w:r>
      <w:proofErr w:type="spellStart"/>
      <w:r w:rsidRPr="00CE07F5">
        <w:rPr>
          <w:rFonts w:ascii="Arial" w:hAnsi="Arial" w:cs="Arial"/>
          <w:sz w:val="25"/>
          <w:szCs w:val="25"/>
        </w:rPr>
        <w:t>Цахкадзор</w:t>
      </w:r>
      <w:proofErr w:type="spellEnd"/>
      <w:r w:rsidRPr="00CE07F5">
        <w:rPr>
          <w:rFonts w:ascii="Arial" w:hAnsi="Arial" w:cs="Arial"/>
          <w:sz w:val="25"/>
          <w:szCs w:val="25"/>
        </w:rPr>
        <w:t>, Вірменія (1977), Любляна, Югославія (1986), Сочі, Росія (1988), Вашингтон, США (</w:t>
      </w:r>
      <w:r>
        <w:rPr>
          <w:rFonts w:ascii="Arial" w:hAnsi="Arial" w:cs="Arial"/>
          <w:sz w:val="25"/>
          <w:szCs w:val="25"/>
        </w:rPr>
        <w:t>1989), Москва, Росія (1990), Амс</w:t>
      </w:r>
      <w:r w:rsidRPr="00CE07F5">
        <w:rPr>
          <w:rFonts w:ascii="Arial" w:hAnsi="Arial" w:cs="Arial"/>
          <w:sz w:val="25"/>
          <w:szCs w:val="25"/>
        </w:rPr>
        <w:t xml:space="preserve">тердам, Нідерланди (1993), </w:t>
      </w:r>
      <w:proofErr w:type="spellStart"/>
      <w:r w:rsidRPr="00CE07F5">
        <w:rPr>
          <w:rFonts w:ascii="Arial" w:hAnsi="Arial" w:cs="Arial"/>
          <w:sz w:val="25"/>
          <w:szCs w:val="25"/>
        </w:rPr>
        <w:t>Олборг</w:t>
      </w:r>
      <w:proofErr w:type="spellEnd"/>
      <w:r w:rsidRPr="00CE07F5">
        <w:rPr>
          <w:rFonts w:ascii="Arial" w:hAnsi="Arial" w:cs="Arial"/>
          <w:sz w:val="25"/>
          <w:szCs w:val="25"/>
        </w:rPr>
        <w:t>, Данія (1994), Куала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>Лумпур, Малайзія, (2000), Львів, Україна (2002, 2006, 2009), Делі, Індія, (2006), Познань, Польща (2008), Міжнародного освітнього ярмарку Perspektywy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>2008, Варшава, Польща (2008), IV Невського міжнародного екологічного конгресу, Санкт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>Петербург, Росія (2011) та інших. Очолює міжнародне неурядове наукове об’єднання «Міжнародний інститут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 xml:space="preserve">асоціація регіональних екологічних проблем» (МІАРЕП). Голова спеціалізованої Вченої ради з присудження наукового ступеня доктора (кандидата) економічних наук у Національному лісотехнічному університеті України та член такої ж ради в Львівському національному університеті імені Івана Франка, працює у складі редколегій кількох наукових журналів. </w:t>
      </w:r>
    </w:p>
    <w:p w:rsidR="00CE07F5" w:rsidRPr="00CE07F5" w:rsidRDefault="00CE07F5" w:rsidP="00CE07F5">
      <w:pPr>
        <w:ind w:firstLine="720"/>
        <w:rPr>
          <w:rFonts w:ascii="Arial" w:hAnsi="Arial" w:cs="Arial"/>
          <w:sz w:val="25"/>
          <w:szCs w:val="25"/>
        </w:rPr>
      </w:pPr>
      <w:r w:rsidRPr="00CE07F5">
        <w:rPr>
          <w:rFonts w:ascii="Arial" w:hAnsi="Arial" w:cs="Arial"/>
          <w:sz w:val="25"/>
          <w:szCs w:val="25"/>
        </w:rPr>
        <w:lastRenderedPageBreak/>
        <w:t xml:space="preserve">Ю.Ю. </w:t>
      </w:r>
      <w:proofErr w:type="spellStart"/>
      <w:r w:rsidRPr="00CE07F5">
        <w:rPr>
          <w:rFonts w:ascii="Arial" w:hAnsi="Arial" w:cs="Arial"/>
          <w:sz w:val="25"/>
          <w:szCs w:val="25"/>
        </w:rPr>
        <w:t>Туниця</w:t>
      </w:r>
      <w:proofErr w:type="spellEnd"/>
      <w:r w:rsidRPr="00CE07F5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– </w:t>
      </w:r>
      <w:r w:rsidRPr="006E3FFB">
        <w:rPr>
          <w:rFonts w:ascii="Arial" w:hAnsi="Arial" w:cs="Arial"/>
          <w:color w:val="auto"/>
          <w:sz w:val="25"/>
          <w:szCs w:val="25"/>
        </w:rPr>
        <w:t>ректор Українського державного лісотехнічного університету (1993</w:t>
      </w:r>
      <w:r>
        <w:rPr>
          <w:rFonts w:ascii="Arial" w:hAnsi="Arial" w:cs="Arial"/>
          <w:color w:val="auto"/>
          <w:sz w:val="25"/>
          <w:szCs w:val="25"/>
        </w:rPr>
        <w:t xml:space="preserve">, </w:t>
      </w:r>
      <w:r w:rsidRPr="006E3FFB">
        <w:rPr>
          <w:rFonts w:ascii="Arial" w:hAnsi="Arial" w:cs="Arial"/>
          <w:color w:val="auto"/>
          <w:sz w:val="25"/>
          <w:szCs w:val="25"/>
        </w:rPr>
        <w:t>з 2005 р. Національний лісо</w:t>
      </w:r>
      <w:r>
        <w:rPr>
          <w:rFonts w:ascii="Arial" w:hAnsi="Arial" w:cs="Arial"/>
          <w:color w:val="auto"/>
          <w:sz w:val="25"/>
          <w:szCs w:val="25"/>
        </w:rPr>
        <w:t>технічний університет України – НЛТУ України</w:t>
      </w:r>
      <w:r w:rsidRPr="006E3FFB">
        <w:rPr>
          <w:rFonts w:ascii="Arial" w:hAnsi="Arial" w:cs="Arial"/>
          <w:color w:val="auto"/>
          <w:sz w:val="25"/>
          <w:szCs w:val="25"/>
        </w:rPr>
        <w:t>)</w:t>
      </w:r>
      <w:r>
        <w:rPr>
          <w:rFonts w:ascii="Arial" w:hAnsi="Arial" w:cs="Arial"/>
          <w:color w:val="auto"/>
          <w:sz w:val="25"/>
          <w:szCs w:val="25"/>
        </w:rPr>
        <w:t>.</w:t>
      </w:r>
      <w:r>
        <w:rPr>
          <w:rFonts w:ascii="Arial" w:hAnsi="Arial" w:cs="Arial"/>
          <w:color w:val="auto"/>
          <w:sz w:val="25"/>
          <w:szCs w:val="25"/>
        </w:rPr>
        <w:t xml:space="preserve"> П</w:t>
      </w:r>
      <w:r w:rsidRPr="00CE07F5">
        <w:rPr>
          <w:rFonts w:ascii="Arial" w:hAnsi="Arial" w:cs="Arial"/>
          <w:sz w:val="25"/>
          <w:szCs w:val="25"/>
        </w:rPr>
        <w:t>ідготував п’ять докторів і 37 кандидатів наук, сформувавши наукову школу з еколого</w:t>
      </w:r>
      <w:r>
        <w:rPr>
          <w:rFonts w:ascii="Arial" w:hAnsi="Arial" w:cs="Arial"/>
          <w:sz w:val="25"/>
          <w:szCs w:val="25"/>
        </w:rPr>
        <w:t>-</w:t>
      </w:r>
      <w:r w:rsidRPr="00CE07F5">
        <w:rPr>
          <w:rFonts w:ascii="Arial" w:hAnsi="Arial" w:cs="Arial"/>
          <w:sz w:val="25"/>
          <w:szCs w:val="25"/>
        </w:rPr>
        <w:t xml:space="preserve">економічних проблем природокористування та охорони довкілля. Опублікував понад 170 наукових праць, в тому числі 12 монографій і два підручники. </w:t>
      </w:r>
    </w:p>
    <w:p w:rsidR="00CE07F5" w:rsidRDefault="00CE07F5" w:rsidP="00CE07F5">
      <w:pPr>
        <w:ind w:firstLine="720"/>
        <w:rPr>
          <w:rFonts w:ascii="Arial" w:hAnsi="Arial" w:cs="Arial"/>
          <w:b/>
          <w:color w:val="auto"/>
          <w:sz w:val="25"/>
          <w:szCs w:val="25"/>
        </w:rPr>
      </w:pPr>
      <w:r w:rsidRPr="00CE07F5">
        <w:rPr>
          <w:rFonts w:ascii="Arial" w:hAnsi="Arial" w:cs="Arial"/>
          <w:b/>
          <w:color w:val="auto"/>
          <w:sz w:val="25"/>
          <w:szCs w:val="25"/>
        </w:rPr>
        <w:t>Сфера наукових досліджень: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6E3FFB">
        <w:rPr>
          <w:rFonts w:ascii="Arial" w:hAnsi="Arial" w:cs="Arial"/>
          <w:sz w:val="25"/>
          <w:szCs w:val="25"/>
        </w:rPr>
        <w:t>раціональн</w:t>
      </w:r>
      <w:r>
        <w:rPr>
          <w:rFonts w:ascii="Arial" w:hAnsi="Arial" w:cs="Arial"/>
          <w:sz w:val="25"/>
          <w:szCs w:val="25"/>
        </w:rPr>
        <w:t>е</w:t>
      </w:r>
      <w:r w:rsidRPr="006E3FFB">
        <w:rPr>
          <w:rFonts w:ascii="Arial" w:hAnsi="Arial" w:cs="Arial"/>
          <w:sz w:val="25"/>
          <w:szCs w:val="25"/>
        </w:rPr>
        <w:t xml:space="preserve"> природокористування і охорон</w:t>
      </w:r>
      <w:r>
        <w:rPr>
          <w:rFonts w:ascii="Arial" w:hAnsi="Arial" w:cs="Arial"/>
          <w:sz w:val="25"/>
          <w:szCs w:val="25"/>
        </w:rPr>
        <w:t xml:space="preserve">а </w:t>
      </w:r>
      <w:r w:rsidRPr="006E3FFB">
        <w:rPr>
          <w:rFonts w:ascii="Arial" w:hAnsi="Arial" w:cs="Arial"/>
          <w:sz w:val="25"/>
          <w:szCs w:val="25"/>
        </w:rPr>
        <w:t>навколишнього середовища</w:t>
      </w:r>
      <w:r>
        <w:rPr>
          <w:rFonts w:ascii="Arial" w:hAnsi="Arial" w:cs="Arial"/>
          <w:sz w:val="25"/>
          <w:szCs w:val="25"/>
        </w:rPr>
        <w:t>. З</w:t>
      </w:r>
      <w:r w:rsidRPr="006E3FFB">
        <w:rPr>
          <w:rFonts w:ascii="Arial" w:hAnsi="Arial" w:cs="Arial"/>
          <w:sz w:val="25"/>
          <w:szCs w:val="25"/>
        </w:rPr>
        <w:t>асновник нового наукового напряму – екологічна економіка.</w:t>
      </w:r>
    </w:p>
    <w:p w:rsidR="00CE07F5" w:rsidRPr="00CE07F5" w:rsidRDefault="00CE07F5" w:rsidP="00CE07F5">
      <w:pPr>
        <w:ind w:firstLine="720"/>
        <w:rPr>
          <w:rFonts w:ascii="Arial" w:hAnsi="Arial" w:cs="Arial"/>
          <w:b/>
          <w:sz w:val="25"/>
          <w:szCs w:val="25"/>
        </w:rPr>
      </w:pPr>
      <w:r w:rsidRPr="00CE07F5">
        <w:rPr>
          <w:rFonts w:ascii="Arial" w:hAnsi="Arial" w:cs="Arial"/>
          <w:b/>
          <w:sz w:val="25"/>
          <w:szCs w:val="25"/>
        </w:rPr>
        <w:t>Нагороди та відзнаки:</w:t>
      </w:r>
    </w:p>
    <w:p w:rsidR="00CE07F5" w:rsidRDefault="00CE07F5" w:rsidP="00CE07F5">
      <w:pPr>
        <w:ind w:firstLine="7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Почесна відзнака Президента України (1995); </w:t>
      </w:r>
      <w:r w:rsidRPr="00CE07F5">
        <w:rPr>
          <w:rFonts w:ascii="Arial" w:hAnsi="Arial" w:cs="Arial"/>
          <w:sz w:val="25"/>
          <w:szCs w:val="25"/>
        </w:rPr>
        <w:t>Заслужений діяч науки і техніки України (1999)</w:t>
      </w:r>
      <w:r w:rsidR="00236D65">
        <w:rPr>
          <w:rFonts w:ascii="Arial" w:hAnsi="Arial" w:cs="Arial"/>
          <w:sz w:val="25"/>
          <w:szCs w:val="25"/>
        </w:rPr>
        <w:t>;</w:t>
      </w:r>
      <w:r w:rsidR="00236D65" w:rsidRPr="00236D65">
        <w:rPr>
          <w:rFonts w:ascii="Arial" w:hAnsi="Arial" w:cs="Arial"/>
          <w:sz w:val="25"/>
          <w:szCs w:val="25"/>
        </w:rPr>
        <w:t xml:space="preserve"> </w:t>
      </w:r>
      <w:r w:rsidR="00236D65">
        <w:rPr>
          <w:rFonts w:ascii="Arial" w:hAnsi="Arial" w:cs="Arial"/>
          <w:sz w:val="25"/>
          <w:szCs w:val="25"/>
        </w:rPr>
        <w:t>к</w:t>
      </w:r>
      <w:r w:rsidR="00236D65" w:rsidRPr="00CE07F5">
        <w:rPr>
          <w:rFonts w:ascii="Arial" w:hAnsi="Arial" w:cs="Arial"/>
          <w:sz w:val="25"/>
          <w:szCs w:val="25"/>
        </w:rPr>
        <w:t xml:space="preserve">авалер Орденів «За заслуги» </w:t>
      </w:r>
      <w:r w:rsidR="00236D65">
        <w:rPr>
          <w:rFonts w:ascii="Arial" w:hAnsi="Arial" w:cs="Arial"/>
          <w:sz w:val="25"/>
          <w:szCs w:val="25"/>
        </w:rPr>
        <w:t>І</w:t>
      </w:r>
      <w:r w:rsidR="00236D65" w:rsidRPr="00CE07F5">
        <w:rPr>
          <w:rFonts w:ascii="Arial" w:hAnsi="Arial" w:cs="Arial"/>
          <w:sz w:val="25"/>
          <w:szCs w:val="25"/>
        </w:rPr>
        <w:t>ІІ</w:t>
      </w:r>
      <w:r w:rsidR="00236D65">
        <w:rPr>
          <w:rFonts w:ascii="Arial" w:hAnsi="Arial" w:cs="Arial"/>
          <w:sz w:val="25"/>
          <w:szCs w:val="25"/>
        </w:rPr>
        <w:t xml:space="preserve"> (1995) </w:t>
      </w:r>
      <w:r w:rsidR="00236D65" w:rsidRPr="00CE07F5">
        <w:rPr>
          <w:rFonts w:ascii="Arial" w:hAnsi="Arial" w:cs="Arial"/>
          <w:sz w:val="25"/>
          <w:szCs w:val="25"/>
        </w:rPr>
        <w:t>і ІІ ступенів</w:t>
      </w:r>
      <w:r w:rsidR="00236D65">
        <w:rPr>
          <w:rFonts w:ascii="Arial" w:hAnsi="Arial" w:cs="Arial"/>
          <w:sz w:val="25"/>
          <w:szCs w:val="25"/>
        </w:rPr>
        <w:t xml:space="preserve"> (2009).</w:t>
      </w:r>
      <w:bookmarkStart w:id="0" w:name="_GoBack"/>
      <w:bookmarkEnd w:id="0"/>
    </w:p>
    <w:sectPr w:rsidR="00CE0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7D09"/>
    <w:multiLevelType w:val="multilevel"/>
    <w:tmpl w:val="1656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203804"/>
    <w:multiLevelType w:val="multilevel"/>
    <w:tmpl w:val="581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5C"/>
    <w:rsid w:val="00236D65"/>
    <w:rsid w:val="00326628"/>
    <w:rsid w:val="007A4D5C"/>
    <w:rsid w:val="00CE07F5"/>
    <w:rsid w:val="00E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F5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F5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CE07F5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  <w:style w:type="character" w:styleId="a6">
    <w:name w:val="Hyperlink"/>
    <w:basedOn w:val="a0"/>
    <w:uiPriority w:val="99"/>
    <w:semiHidden/>
    <w:unhideWhenUsed/>
    <w:rsid w:val="00CE0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F5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F5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CE07F5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  <w:style w:type="character" w:styleId="a6">
    <w:name w:val="Hyperlink"/>
    <w:basedOn w:val="a0"/>
    <w:uiPriority w:val="99"/>
    <w:semiHidden/>
    <w:unhideWhenUsed/>
    <w:rsid w:val="00CE0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2018-11-11T08:01:00Z</dcterms:created>
  <dcterms:modified xsi:type="dcterms:W3CDTF">2018-11-11T08:50:00Z</dcterms:modified>
</cp:coreProperties>
</file>