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CF" w:rsidRPr="002F51CF" w:rsidRDefault="005709F8" w:rsidP="00FB21CF">
      <w:pPr>
        <w:spacing w:line="36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2F51CF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FB21CF" w:rsidRPr="002F51CF" w:rsidRDefault="005709F8" w:rsidP="00FB21CF">
      <w:pPr>
        <w:spacing w:line="36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2F51CF">
        <w:rPr>
          <w:rFonts w:ascii="Times New Roman" w:hAnsi="Times New Roman"/>
          <w:sz w:val="32"/>
          <w:szCs w:val="32"/>
          <w:lang w:val="uk-UA"/>
        </w:rPr>
        <w:t>НАЦІОНАЛЬНИЙ ЦЕНТР МАЛА АКАДЕМІЯ НАУК</w:t>
      </w:r>
    </w:p>
    <w:p w:rsidR="005709F8" w:rsidRPr="002F51CF" w:rsidRDefault="005709F8" w:rsidP="00FB21CF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FB21CF" w:rsidRPr="002F51CF" w:rsidRDefault="009D6E1B" w:rsidP="004859BE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2F51CF">
        <w:rPr>
          <w:rFonts w:ascii="Times New Roman" w:hAnsi="Times New Roman" w:cs="Times New Roman"/>
          <w:sz w:val="44"/>
          <w:szCs w:val="44"/>
          <w:lang w:val="uk-UA"/>
        </w:rPr>
        <w:t>РОЗРОБКА СИСТЕМИ МІНЕРАЛЬНИХ ВОД ДЛЯ ІНДИВІДУАЛЬНОГО ВЖИВАННЯ</w:t>
      </w:r>
    </w:p>
    <w:p w:rsidR="002F51CF" w:rsidRDefault="002F51CF" w:rsidP="004859B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F51CF" w:rsidRDefault="002F51CF" w:rsidP="002F51C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F51CF" w:rsidRDefault="002F51CF" w:rsidP="002F51CF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D6E1B" w:rsidRDefault="009D6E1B" w:rsidP="002F51CF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D6E1B">
        <w:rPr>
          <w:rFonts w:ascii="Times New Roman" w:hAnsi="Times New Roman" w:cs="Times New Roman"/>
          <w:b/>
          <w:sz w:val="36"/>
          <w:szCs w:val="36"/>
          <w:lang w:val="uk-UA"/>
        </w:rPr>
        <w:t>ВІДДІЛ</w:t>
      </w:r>
      <w:r>
        <w:rPr>
          <w:rFonts w:ascii="Times New Roman" w:hAnsi="Times New Roman" w:cs="Times New Roman"/>
          <w:sz w:val="36"/>
          <w:szCs w:val="36"/>
          <w:lang w:val="uk-UA"/>
        </w:rPr>
        <w:t>: ФІЗІОЛОГІЯ</w:t>
      </w:r>
    </w:p>
    <w:p w:rsidR="009D6E1B" w:rsidRDefault="009D6E1B" w:rsidP="002F51CF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9D6E1B">
        <w:rPr>
          <w:rFonts w:ascii="Times New Roman" w:hAnsi="Times New Roman" w:cs="Times New Roman"/>
          <w:b/>
          <w:sz w:val="36"/>
          <w:szCs w:val="36"/>
          <w:lang w:val="uk-UA"/>
        </w:rPr>
        <w:t>БАЗОВА ДИСЦИПЛІНА</w:t>
      </w:r>
      <w:r>
        <w:rPr>
          <w:rFonts w:ascii="Times New Roman" w:hAnsi="Times New Roman" w:cs="Times New Roman"/>
          <w:sz w:val="36"/>
          <w:szCs w:val="36"/>
          <w:lang w:val="uk-UA"/>
        </w:rPr>
        <w:t>: БІОЛОГІЯ</w:t>
      </w:r>
    </w:p>
    <w:p w:rsidR="00FB21CF" w:rsidRDefault="00FB21CF" w:rsidP="004859B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FB21CF" w:rsidRDefault="00FB21CF" w:rsidP="004859B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859BE" w:rsidRDefault="004859BE" w:rsidP="004859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147" w:rsidRDefault="00395147" w:rsidP="004859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34ED" w:rsidRDefault="009834ED" w:rsidP="004859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34ED" w:rsidRPr="00DD0D6E" w:rsidRDefault="009834ED" w:rsidP="004859BE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D6E1B" w:rsidRPr="00DD0D6E" w:rsidRDefault="00DD0D6E" w:rsidP="004859BE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D0D6E">
        <w:rPr>
          <w:rFonts w:ascii="Times New Roman" w:hAnsi="Times New Roman" w:cs="Times New Roman"/>
          <w:b/>
          <w:sz w:val="40"/>
          <w:szCs w:val="40"/>
          <w:lang w:val="uk-UA"/>
        </w:rPr>
        <w:t>РОБОТУ ВИКОНАЛИ: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>СУПРУН ВІКТОРІЯ, МИРОСЛАВА МАКАРЕНКО, ТЕТЯНА ПЕТРУНЬКО</w:t>
      </w:r>
    </w:p>
    <w:p w:rsidR="009D6E1B" w:rsidRDefault="009D6E1B" w:rsidP="004859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6E1B" w:rsidRDefault="009D6E1B" w:rsidP="004859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34ED" w:rsidRDefault="009834ED" w:rsidP="004859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34ED" w:rsidRDefault="009834ED" w:rsidP="004859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34ED" w:rsidRDefault="009834ED" w:rsidP="004859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34ED" w:rsidRDefault="009834ED" w:rsidP="004859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147" w:rsidRDefault="00A07481" w:rsidP="00EB4350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Зміст</w:t>
      </w:r>
    </w:p>
    <w:p w:rsidR="00A07481" w:rsidRDefault="00A07481" w:rsidP="00A07481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ВСТУП……………………</w:t>
      </w:r>
      <w:r w:rsidR="00F178C5">
        <w:rPr>
          <w:rFonts w:ascii="Times New Roman" w:hAnsi="Times New Roman" w:cs="Times New Roman"/>
          <w:sz w:val="40"/>
          <w:szCs w:val="40"/>
          <w:lang w:val="uk-UA"/>
        </w:rPr>
        <w:t>...</w:t>
      </w:r>
      <w:r>
        <w:rPr>
          <w:rFonts w:ascii="Times New Roman" w:hAnsi="Times New Roman" w:cs="Times New Roman"/>
          <w:sz w:val="40"/>
          <w:szCs w:val="40"/>
          <w:lang w:val="uk-UA"/>
        </w:rPr>
        <w:t>……………………..3</w:t>
      </w:r>
    </w:p>
    <w:p w:rsidR="00A07481" w:rsidRDefault="00A07481" w:rsidP="00A07481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РОЗДІЛ І. </w:t>
      </w:r>
      <w:r w:rsidR="008C2E12">
        <w:rPr>
          <w:rFonts w:ascii="Times New Roman" w:hAnsi="Times New Roman" w:cs="Times New Roman"/>
          <w:sz w:val="40"/>
          <w:szCs w:val="40"/>
          <w:lang w:val="uk-UA"/>
        </w:rPr>
        <w:t xml:space="preserve">ВИДИ </w:t>
      </w:r>
      <w:r>
        <w:rPr>
          <w:rFonts w:ascii="Times New Roman" w:hAnsi="Times New Roman" w:cs="Times New Roman"/>
          <w:sz w:val="40"/>
          <w:szCs w:val="40"/>
          <w:lang w:val="uk-UA"/>
        </w:rPr>
        <w:t>КЛАСИФІКАЦІ</w:t>
      </w:r>
      <w:r w:rsidR="008C2E12">
        <w:rPr>
          <w:rFonts w:ascii="Times New Roman" w:hAnsi="Times New Roman" w:cs="Times New Roman"/>
          <w:sz w:val="40"/>
          <w:szCs w:val="40"/>
          <w:lang w:val="uk-UA"/>
        </w:rPr>
        <w:t>Ї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ВОДИ…………</w:t>
      </w:r>
      <w:r w:rsidR="008C2E12">
        <w:rPr>
          <w:rFonts w:ascii="Times New Roman" w:hAnsi="Times New Roman" w:cs="Times New Roman"/>
          <w:sz w:val="40"/>
          <w:szCs w:val="40"/>
          <w:lang w:val="uk-UA"/>
        </w:rPr>
        <w:t>…………………...………………</w:t>
      </w:r>
      <w:r>
        <w:rPr>
          <w:rFonts w:ascii="Times New Roman" w:hAnsi="Times New Roman" w:cs="Times New Roman"/>
          <w:sz w:val="40"/>
          <w:szCs w:val="40"/>
          <w:lang w:val="uk-UA"/>
        </w:rPr>
        <w:t>4</w:t>
      </w:r>
    </w:p>
    <w:p w:rsidR="008C2E12" w:rsidRDefault="008C2E12" w:rsidP="00A07481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1.1 </w:t>
      </w:r>
      <w:r w:rsidR="00532AC3">
        <w:rPr>
          <w:rFonts w:ascii="Times New Roman" w:hAnsi="Times New Roman" w:cs="Times New Roman"/>
          <w:sz w:val="40"/>
          <w:szCs w:val="40"/>
          <w:lang w:val="uk-UA"/>
        </w:rPr>
        <w:t>За ступенем мінералізації………………..4</w:t>
      </w:r>
    </w:p>
    <w:p w:rsidR="008C2E12" w:rsidRDefault="008C2E12" w:rsidP="00A07481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1.2</w:t>
      </w:r>
      <w:r w:rsidR="00532AC3">
        <w:rPr>
          <w:rFonts w:ascii="Times New Roman" w:hAnsi="Times New Roman" w:cs="Times New Roman"/>
          <w:sz w:val="40"/>
          <w:szCs w:val="40"/>
          <w:lang w:val="uk-UA"/>
        </w:rPr>
        <w:t xml:space="preserve"> За хімічним складом……………………</w:t>
      </w:r>
      <w:r w:rsidR="009D6E1B">
        <w:rPr>
          <w:rFonts w:ascii="Times New Roman" w:hAnsi="Times New Roman" w:cs="Times New Roman"/>
          <w:sz w:val="40"/>
          <w:szCs w:val="40"/>
          <w:lang w:val="uk-UA"/>
        </w:rPr>
        <w:t>.</w:t>
      </w:r>
      <w:r w:rsidR="00532AC3">
        <w:rPr>
          <w:rFonts w:ascii="Times New Roman" w:hAnsi="Times New Roman" w:cs="Times New Roman"/>
          <w:sz w:val="40"/>
          <w:szCs w:val="40"/>
          <w:lang w:val="uk-UA"/>
        </w:rPr>
        <w:t>..5</w:t>
      </w:r>
    </w:p>
    <w:p w:rsidR="00411979" w:rsidRDefault="00411979" w:rsidP="00A07481">
      <w:pPr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</w:t>
      </w:r>
      <w:r w:rsidRPr="00411979">
        <w:rPr>
          <w:rFonts w:ascii="Times New Roman" w:hAnsi="Times New Roman" w:cs="Times New Roman"/>
          <w:sz w:val="40"/>
          <w:szCs w:val="40"/>
          <w:lang w:val="uk-UA"/>
        </w:rPr>
        <w:t>1.3</w:t>
      </w:r>
      <w:r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  <w:t xml:space="preserve"> З</w:t>
      </w:r>
      <w:r w:rsidRPr="00411979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  <w:t>а присутністю у воді іонів</w:t>
      </w:r>
      <w:r w:rsidR="009D6E1B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  <w:t>……………...</w:t>
      </w:r>
      <w:r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  <w:t>.5</w:t>
      </w:r>
    </w:p>
    <w:p w:rsidR="00411979" w:rsidRPr="00411979" w:rsidRDefault="00411979" w:rsidP="00A07481">
      <w:pPr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</w:t>
      </w:r>
      <w:r w:rsidR="00762276">
        <w:rPr>
          <w:rFonts w:ascii="Times New Roman" w:hAnsi="Times New Roman" w:cs="Times New Roman"/>
          <w:sz w:val="40"/>
          <w:szCs w:val="40"/>
          <w:lang w:val="uk-UA"/>
        </w:rPr>
        <w:t>1.4 З</w:t>
      </w:r>
      <w:r w:rsidRPr="00411979">
        <w:rPr>
          <w:rFonts w:ascii="Times New Roman" w:hAnsi="Times New Roman" w:cs="Times New Roman"/>
          <w:sz w:val="40"/>
          <w:szCs w:val="40"/>
          <w:lang w:val="uk-UA"/>
        </w:rPr>
        <w:t>а О. А. Алекіним</w:t>
      </w:r>
      <w:r w:rsidR="00762276">
        <w:rPr>
          <w:rFonts w:ascii="Times New Roman" w:hAnsi="Times New Roman" w:cs="Times New Roman"/>
          <w:sz w:val="40"/>
          <w:szCs w:val="40"/>
          <w:lang w:val="uk-UA"/>
        </w:rPr>
        <w:t>……………………...</w:t>
      </w:r>
      <w:r w:rsidR="009D6E1B">
        <w:rPr>
          <w:rFonts w:ascii="Times New Roman" w:hAnsi="Times New Roman" w:cs="Times New Roman"/>
          <w:sz w:val="40"/>
          <w:szCs w:val="40"/>
          <w:lang w:val="uk-UA"/>
        </w:rPr>
        <w:t>..</w:t>
      </w:r>
      <w:r>
        <w:rPr>
          <w:rFonts w:ascii="Times New Roman" w:hAnsi="Times New Roman" w:cs="Times New Roman"/>
          <w:sz w:val="40"/>
          <w:szCs w:val="40"/>
          <w:lang w:val="uk-UA"/>
        </w:rPr>
        <w:t>...6</w:t>
      </w:r>
    </w:p>
    <w:p w:rsidR="00A07481" w:rsidRDefault="00A07481" w:rsidP="00DE5507">
      <w:pPr>
        <w:shd w:val="clear" w:color="auto" w:fill="FFFFFF"/>
        <w:spacing w:before="100" w:beforeAutospacing="1" w:after="158"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РОЗДІЛ ІІ</w:t>
      </w:r>
      <w:r w:rsidR="00F178C5">
        <w:rPr>
          <w:rFonts w:ascii="Times New Roman" w:hAnsi="Times New Roman" w:cs="Times New Roman"/>
          <w:sz w:val="40"/>
          <w:szCs w:val="40"/>
          <w:lang w:val="uk-UA"/>
        </w:rPr>
        <w:t>.</w:t>
      </w:r>
      <w:r w:rsidR="00DE5507" w:rsidRPr="00DE5507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 xml:space="preserve"> </w:t>
      </w:r>
      <w:r w:rsidR="00DE5507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СТРУКТУРА УКРАЇНСЬКОГО РИНКУ МІНЕРАЛЬНИХ ВОД</w:t>
      </w:r>
      <w:r w:rsidR="00F178C5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……………………….....</w:t>
      </w:r>
      <w:r w:rsidR="00DE550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......</w:t>
      </w:r>
      <w:r w:rsidR="009D6E1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...</w:t>
      </w:r>
      <w:r w:rsidR="00F178C5" w:rsidRPr="00F178C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  <w:t>7</w:t>
      </w:r>
    </w:p>
    <w:p w:rsidR="00D06182" w:rsidRDefault="00D06182" w:rsidP="00DE5507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  <w:t>РОЗДІЛ ІІІ.</w:t>
      </w: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C1C1C"/>
          <w:kern w:val="36"/>
          <w:sz w:val="40"/>
          <w:szCs w:val="40"/>
          <w:lang w:val="uk-UA" w:eastAsia="zh-CN"/>
        </w:rPr>
        <w:t>КОНТРОЛЬ ЯКОСТІ ВОДИ………………...</w:t>
      </w: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…………………………</w:t>
      </w:r>
      <w:r w:rsidR="009D6E1B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...</w:t>
      </w:r>
      <w:r w:rsidR="00762276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..9</w:t>
      </w:r>
    </w:p>
    <w:p w:rsidR="006B0F53" w:rsidRDefault="006B0F53" w:rsidP="00DE5507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 xml:space="preserve">      3.1</w:t>
      </w:r>
      <w:r w:rsidR="00BE239F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 xml:space="preserve"> Методи контролю якості………</w:t>
      </w: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………</w:t>
      </w:r>
      <w:r w:rsidR="009D6E1B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…</w:t>
      </w: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.</w:t>
      </w:r>
      <w:r w:rsidR="00BE239F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9</w:t>
      </w:r>
    </w:p>
    <w:p w:rsidR="00762276" w:rsidRDefault="00762276" w:rsidP="00DE5507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 xml:space="preserve">      3.2 Показники якості води………………</w:t>
      </w:r>
      <w:r w:rsidR="009D6E1B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..</w:t>
      </w: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….10</w:t>
      </w:r>
    </w:p>
    <w:p w:rsidR="006B0F53" w:rsidRDefault="006B0F53" w:rsidP="006B0F53">
      <w:pPr>
        <w:spacing w:line="240" w:lineRule="auto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  <w:r w:rsidRPr="006B0F53">
        <w:rPr>
          <w:rFonts w:ascii="Times New Roman" w:hAnsi="Times New Roman" w:cs="Times New Roman"/>
          <w:sz w:val="40"/>
          <w:szCs w:val="40"/>
        </w:rPr>
        <w:t>РОЗД</w:t>
      </w:r>
      <w:r w:rsidRPr="006B0F53">
        <w:rPr>
          <w:rFonts w:ascii="Times New Roman" w:hAnsi="Times New Roman" w:cs="Times New Roman"/>
          <w:sz w:val="40"/>
          <w:szCs w:val="40"/>
          <w:lang w:val="uk-UA"/>
        </w:rPr>
        <w:t xml:space="preserve">ІЛ </w:t>
      </w:r>
      <w:r w:rsidRPr="006B0F53">
        <w:rPr>
          <w:rFonts w:ascii="Times New Roman" w:eastAsiaTheme="minorEastAsia" w:hAnsi="Times New Roman" w:cs="Times New Roman"/>
          <w:sz w:val="40"/>
          <w:szCs w:val="40"/>
          <w:lang w:val="en-US" w:eastAsia="zh-CN"/>
        </w:rPr>
        <w:t>IV</w:t>
      </w:r>
      <w:r w:rsidRPr="006B0F53">
        <w:rPr>
          <w:rFonts w:ascii="Times New Roman" w:eastAsiaTheme="minorEastAsia" w:hAnsi="Times New Roman" w:cs="Times New Roman"/>
          <w:sz w:val="40"/>
          <w:szCs w:val="40"/>
          <w:lang w:eastAsia="zh-CN"/>
        </w:rPr>
        <w:t>.</w:t>
      </w:r>
      <w:r w:rsidRPr="006B0F53"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 xml:space="preserve"> РЕКОМЕНДАЦІЇ ЩОДО ВЖИВАННЯ РІЗНИХ ВИДІВ МІНЕРАЛЬНИХ ВОД</w:t>
      </w:r>
      <w:r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>………</w:t>
      </w:r>
      <w:r w:rsidR="009D6E1B"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>..</w:t>
      </w:r>
      <w:r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>.10</w:t>
      </w:r>
    </w:p>
    <w:p w:rsidR="003A3BF0" w:rsidRDefault="003A3BF0" w:rsidP="006B0F53">
      <w:pPr>
        <w:spacing w:line="240" w:lineRule="auto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  <w:r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 xml:space="preserve">      4.1 Наслідки неправильного вживання мінеральної води...................................................................</w:t>
      </w:r>
      <w:r w:rsidR="009D6E1B"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>..</w:t>
      </w:r>
      <w:r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>.....10</w:t>
      </w:r>
    </w:p>
    <w:p w:rsidR="003A3BF0" w:rsidRDefault="009D6E1B" w:rsidP="006B0F53">
      <w:pPr>
        <w:spacing w:line="240" w:lineRule="auto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  <w:r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 xml:space="preserve">      </w:t>
      </w:r>
      <w:r w:rsidR="003A3BF0"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>4.2 Рекомендац</w:t>
      </w:r>
      <w:r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>ії щодо вживання мінеральної води………………………………………………...11</w:t>
      </w:r>
    </w:p>
    <w:p w:rsidR="006B0F53" w:rsidRPr="006B0F53" w:rsidRDefault="003A3BF0" w:rsidP="006B0F53">
      <w:pPr>
        <w:spacing w:line="240" w:lineRule="auto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  <w:r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>ВИСНОВОК…………………………………</w:t>
      </w:r>
      <w:r w:rsidR="009D6E1B"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>…....</w:t>
      </w:r>
      <w:r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>.12</w:t>
      </w:r>
    </w:p>
    <w:p w:rsidR="006B0F53" w:rsidRPr="00D06182" w:rsidRDefault="006B0F53" w:rsidP="00DE5507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2F51CF" w:rsidRDefault="002F51CF" w:rsidP="002F51C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F51CF" w:rsidRPr="00EB4350" w:rsidRDefault="00EB4350" w:rsidP="002F51C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4350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4859BE" w:rsidRPr="00260EFF" w:rsidRDefault="000571CF" w:rsidP="002F51C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0EFF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4859BE" w:rsidRPr="00A07481" w:rsidRDefault="004859BE" w:rsidP="00260EFF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481">
        <w:rPr>
          <w:rFonts w:ascii="Times New Roman" w:hAnsi="Times New Roman" w:cs="Times New Roman"/>
          <w:sz w:val="28"/>
          <w:szCs w:val="28"/>
          <w:lang w:val="uk-UA"/>
        </w:rPr>
        <w:t>Здавалося б, про воду ми знаємо все. Однак, питання «яку воду обрати» актуальний в будь-яку пору року і в різних життєвих ситуаціях. Втамувати спрагу в спеку по-справжньому можливо тільки за допомогою чистої води. Як відомо, смак чаю або кави, а також численних страв з великою кількістю рідини, безпосередньо залежить від якості води, на основі якої вони приготовані. Дієтологи кажуть про воду як про засіб, необхідний для ефективного схуднення.</w:t>
      </w:r>
    </w:p>
    <w:p w:rsidR="004859BE" w:rsidRPr="00A07481" w:rsidRDefault="004859BE" w:rsidP="00260EFF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481">
        <w:rPr>
          <w:rFonts w:ascii="Times New Roman" w:hAnsi="Times New Roman" w:cs="Times New Roman"/>
          <w:sz w:val="28"/>
          <w:szCs w:val="28"/>
          <w:lang w:val="uk-UA"/>
        </w:rPr>
        <w:t>Сьогодні нас часто не влаштовує якість водопровідної води з джерел централізованої системи питного водопостачання. Для знезараження води, яка розфасована в тару різної ємності, не використовується хлор. У цьому полягає одна з головних причин для покупки води в магазині. Тому правильний вибір води, враховуючи різноманітність сучасного асортименту, залишається справжньою проблемою.</w:t>
      </w:r>
    </w:p>
    <w:p w:rsidR="004859BE" w:rsidRPr="00A07481" w:rsidRDefault="004859BE" w:rsidP="00260EFF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481">
        <w:rPr>
          <w:rFonts w:ascii="Times New Roman" w:hAnsi="Times New Roman" w:cs="Times New Roman"/>
          <w:sz w:val="28"/>
          <w:szCs w:val="28"/>
          <w:lang w:val="uk-UA"/>
        </w:rPr>
        <w:t>Обираючи воду для щоденного вживання та приготування</w:t>
      </w:r>
      <w:r w:rsidR="009D7F42" w:rsidRPr="00A07481">
        <w:rPr>
          <w:rFonts w:ascii="Times New Roman" w:hAnsi="Times New Roman" w:cs="Times New Roman"/>
          <w:sz w:val="28"/>
          <w:szCs w:val="28"/>
          <w:lang w:val="uk-UA"/>
        </w:rPr>
        <w:t xml:space="preserve"> їжі, на</w:t>
      </w:r>
      <w:r w:rsidRPr="00A07481">
        <w:rPr>
          <w:rFonts w:ascii="Times New Roman" w:hAnsi="Times New Roman" w:cs="Times New Roman"/>
          <w:sz w:val="28"/>
          <w:szCs w:val="28"/>
          <w:lang w:val="uk-UA"/>
        </w:rPr>
        <w:t>давайте перевагу питній</w:t>
      </w:r>
      <w:r w:rsidR="009D7F42" w:rsidRPr="00A07481">
        <w:rPr>
          <w:rFonts w:ascii="Times New Roman" w:hAnsi="Times New Roman" w:cs="Times New Roman"/>
          <w:sz w:val="28"/>
          <w:szCs w:val="28"/>
          <w:lang w:val="uk-UA"/>
        </w:rPr>
        <w:t xml:space="preserve"> або мінеральній столовій воді</w:t>
      </w:r>
      <w:r w:rsidRPr="00A074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7F42" w:rsidRPr="00A07481" w:rsidRDefault="009D7F42" w:rsidP="00260EFF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481">
        <w:rPr>
          <w:rFonts w:ascii="Times New Roman" w:hAnsi="Times New Roman" w:cs="Times New Roman"/>
          <w:sz w:val="28"/>
          <w:szCs w:val="28"/>
          <w:lang w:val="uk-UA"/>
        </w:rPr>
        <w:t>Необхідно знати також, що важлива не тільки безпека води. Для природного поновлення та повноцінної життєдіяльності людині необхідна збалансованість води за мінеральним складом - її корисні властивості, та й просто смак. Такими властивостями володіє вода вищої категорії якості. Вона фізіологічно повноцінно наповнена  життєво-важливими макро- і мікроелементами, у тому числі йодом і фтором.</w:t>
      </w:r>
    </w:p>
    <w:p w:rsidR="00DD0D6E" w:rsidRDefault="00DD0D6E" w:rsidP="00260EFF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p w:rsidR="00EB4350" w:rsidRDefault="00EB4350" w:rsidP="00260EFF">
      <w:pPr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4350" w:rsidRDefault="00EB4350" w:rsidP="00260EFF">
      <w:pPr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4350" w:rsidRDefault="00260EFF" w:rsidP="00260EFF">
      <w:pPr>
        <w:tabs>
          <w:tab w:val="left" w:pos="3915"/>
        </w:tabs>
        <w:snapToGri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B4350" w:rsidRDefault="00DD0D6E" w:rsidP="00260EFF">
      <w:pPr>
        <w:snapToGrid w:val="0"/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</w:t>
      </w:r>
    </w:p>
    <w:p w:rsidR="00260EFF" w:rsidRDefault="00260EFF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br w:type="page"/>
      </w:r>
    </w:p>
    <w:p w:rsidR="008C2E12" w:rsidRPr="008C2E12" w:rsidRDefault="008C2E12" w:rsidP="00EB435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РОЗДІЛ І. ВИДИ КЛАСИФІКАЦІЇ ВОДИ</w:t>
      </w:r>
    </w:p>
    <w:p w:rsidR="004859BE" w:rsidRPr="00A07481" w:rsidRDefault="008C2E12" w:rsidP="00B84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="009D7F42" w:rsidRPr="008C2E12">
        <w:rPr>
          <w:rFonts w:ascii="Times New Roman" w:hAnsi="Times New Roman" w:cs="Times New Roman"/>
          <w:sz w:val="28"/>
          <w:szCs w:val="28"/>
          <w:lang w:val="uk-UA"/>
        </w:rPr>
        <w:t>Мінералізація води</w:t>
      </w:r>
      <w:r w:rsidR="009D7F42" w:rsidRPr="00A07481">
        <w:rPr>
          <w:rFonts w:ascii="Times New Roman" w:hAnsi="Times New Roman" w:cs="Times New Roman"/>
          <w:sz w:val="28"/>
          <w:szCs w:val="28"/>
          <w:lang w:val="uk-UA"/>
        </w:rPr>
        <w:t xml:space="preserve"> - це загальна кількість розчинених у воді солей і органічних речовин, що виражається в грамах або міліграмах на літр.</w:t>
      </w:r>
    </w:p>
    <w:p w:rsidR="009D7F42" w:rsidRPr="00A07481" w:rsidRDefault="009D7F42" w:rsidP="00B84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481">
        <w:rPr>
          <w:rFonts w:ascii="Times New Roman" w:hAnsi="Times New Roman" w:cs="Times New Roman"/>
          <w:sz w:val="28"/>
          <w:szCs w:val="28"/>
          <w:lang w:val="uk-UA"/>
        </w:rPr>
        <w:t>Води високомінералізовані (вище 1500 мг / дм3) є цінним джерелом солей кальцію і магнію. Рекомендується для спортсменів і людей фізично активних, так як вони дозволяють заповнити втрачені разом з потом мінерали, необхідні в різних біохімічних обмінних процесах організму. Не слід їх вживати людям</w:t>
      </w:r>
      <w:r w:rsidR="001533C2" w:rsidRPr="00A07481">
        <w:rPr>
          <w:rFonts w:ascii="Times New Roman" w:hAnsi="Times New Roman" w:cs="Times New Roman"/>
          <w:sz w:val="28"/>
          <w:szCs w:val="28"/>
          <w:lang w:val="uk-UA"/>
        </w:rPr>
        <w:t xml:space="preserve">, що страждають гіпертонією або </w:t>
      </w:r>
      <w:r w:rsidRPr="00A07481">
        <w:rPr>
          <w:rFonts w:ascii="Times New Roman" w:hAnsi="Times New Roman" w:cs="Times New Roman"/>
          <w:sz w:val="28"/>
          <w:szCs w:val="28"/>
          <w:lang w:val="uk-UA"/>
        </w:rPr>
        <w:t>мають захворювання нирок. Протипоказані вони і дітям, бо надто високий вміст натрію викликає підвищення кров'яного тиску.</w:t>
      </w:r>
    </w:p>
    <w:p w:rsidR="009D7F42" w:rsidRPr="00A07481" w:rsidRDefault="001533C2" w:rsidP="00B84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481">
        <w:rPr>
          <w:rFonts w:ascii="Times New Roman" w:hAnsi="Times New Roman" w:cs="Times New Roman"/>
          <w:sz w:val="28"/>
          <w:szCs w:val="28"/>
          <w:lang w:val="uk-UA"/>
        </w:rPr>
        <w:t xml:space="preserve">Води середньомінералізовані (від </w:t>
      </w:r>
      <w:r w:rsidR="009D7F42" w:rsidRPr="00A07481">
        <w:rPr>
          <w:rFonts w:ascii="Times New Roman" w:hAnsi="Times New Roman" w:cs="Times New Roman"/>
          <w:sz w:val="28"/>
          <w:szCs w:val="28"/>
          <w:lang w:val="uk-UA"/>
        </w:rPr>
        <w:t>500 м</w:t>
      </w:r>
      <w:r w:rsidRPr="00A07481">
        <w:rPr>
          <w:rFonts w:ascii="Times New Roman" w:hAnsi="Times New Roman" w:cs="Times New Roman"/>
          <w:sz w:val="28"/>
          <w:szCs w:val="28"/>
          <w:lang w:val="uk-UA"/>
        </w:rPr>
        <w:t>г / л до 1500 мг / л мінералів)</w:t>
      </w:r>
      <w:r w:rsidR="009D7F42" w:rsidRPr="00A07481">
        <w:rPr>
          <w:rFonts w:ascii="Times New Roman" w:hAnsi="Times New Roman" w:cs="Times New Roman"/>
          <w:sz w:val="28"/>
          <w:szCs w:val="28"/>
          <w:lang w:val="uk-UA"/>
        </w:rPr>
        <w:t xml:space="preserve"> багаті іонами і хлоридами кальцію, але мають відносно невелику кількість іонів натрію. Їх можна пити в будь-якій кількості, тому що вони забезпечують організм необхідними мінералами, видаляючи шкідливі продукти обміну речовин.</w:t>
      </w:r>
    </w:p>
    <w:p w:rsidR="00B84CF9" w:rsidRDefault="009D7F42" w:rsidP="00B84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481">
        <w:rPr>
          <w:rFonts w:ascii="Times New Roman" w:hAnsi="Times New Roman" w:cs="Times New Roman"/>
          <w:sz w:val="28"/>
          <w:szCs w:val="28"/>
          <w:lang w:val="uk-UA"/>
        </w:rPr>
        <w:t>Води н</w:t>
      </w:r>
      <w:r w:rsidR="001533C2" w:rsidRPr="00A074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074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533C2" w:rsidRPr="00A07481">
        <w:rPr>
          <w:rFonts w:ascii="Times New Roman" w:hAnsi="Times New Roman" w:cs="Times New Roman"/>
          <w:sz w:val="28"/>
          <w:szCs w:val="28"/>
          <w:lang w:val="uk-UA"/>
        </w:rPr>
        <w:t>ькомінералізовані</w:t>
      </w:r>
      <w:r w:rsidRPr="00A07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3C2" w:rsidRPr="00A07481">
        <w:rPr>
          <w:rFonts w:ascii="Times New Roman" w:hAnsi="Times New Roman" w:cs="Times New Roman"/>
          <w:sz w:val="28"/>
          <w:szCs w:val="28"/>
          <w:lang w:val="uk-UA"/>
        </w:rPr>
        <w:t>(з вмістом мінералів до 500 мг / л)</w:t>
      </w:r>
      <w:r w:rsidRPr="00A07481">
        <w:rPr>
          <w:rFonts w:ascii="Times New Roman" w:hAnsi="Times New Roman" w:cs="Times New Roman"/>
          <w:sz w:val="28"/>
          <w:szCs w:val="28"/>
          <w:lang w:val="uk-UA"/>
        </w:rPr>
        <w:t xml:space="preserve"> мають невелику кількість хлористого натрію, тому рекомендуються для широкого вжитку, особливо для тих, хто дотримується дієти, немовлят, дітей, вагітних жінок і годуючих матерів.</w:t>
      </w:r>
      <w:r w:rsidR="00EB4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655" w:rsidRPr="00A07481">
        <w:rPr>
          <w:rFonts w:ascii="Times New Roman" w:hAnsi="Times New Roman" w:cs="Times New Roman"/>
          <w:sz w:val="28"/>
          <w:szCs w:val="28"/>
          <w:lang w:val="uk-UA"/>
        </w:rPr>
        <w:t>Залежно від ступеня мінералізації вода поділяється на мінеральну та питну. Лікувально-столові і лікувальні мінеральні води необхідно застосовувати за призначенням лікаря і у визначений час. У повсякденному житті зазвичай використовують питну воду, з загальною мінералізацією до 1000 мг / л, найкращими смаковими якостями володіє вода з загальною мінералізацією до 600 мг / л і загальною жорсткістю - до 7 мг / л, а м'яка вода має загальну жорсткість всього до 3,5 мг / л.</w:t>
      </w:r>
    </w:p>
    <w:p w:rsidR="0051130E" w:rsidRDefault="00B84CF9" w:rsidP="00B84C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D5C9E" w:rsidRDefault="00BD5C9E" w:rsidP="00B84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650E05E4" wp14:editId="6604F9A1">
            <wp:simplePos x="0" y="0"/>
            <wp:positionH relativeFrom="margin">
              <wp:posOffset>-127635</wp:posOffset>
            </wp:positionH>
            <wp:positionV relativeFrom="paragraph">
              <wp:posOffset>1451610</wp:posOffset>
            </wp:positionV>
            <wp:extent cx="62960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67" y="21390"/>
                <wp:lineTo x="21567" y="0"/>
                <wp:lineTo x="0" y="0"/>
              </wp:wrapPolygon>
            </wp:wrapTight>
            <wp:docPr id="13" name="Рисунок 13" descr="http://www.cnshb.ru/AKDiL/0042/pic/Image58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nshb.ru/AKDiL/0042/pic/Image588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AC3"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>
        <w:rPr>
          <w:rFonts w:ascii="Times New Roman" w:hAnsi="Times New Roman" w:cs="Times New Roman"/>
          <w:sz w:val="28"/>
          <w:szCs w:val="28"/>
          <w:lang w:val="uk-UA"/>
        </w:rPr>
        <w:t>Класифікація вод (за О. А. Алекіним</w:t>
      </w:r>
      <w:r w:rsidRPr="00411979">
        <w:rPr>
          <w:rFonts w:ascii="Times New Roman" w:hAnsi="Times New Roman" w:cs="Times New Roman"/>
          <w:sz w:val="28"/>
          <w:szCs w:val="28"/>
          <w:lang w:val="uk-UA"/>
        </w:rPr>
        <w:t>), заснована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поєднанні принципу поділу за</w:t>
      </w:r>
      <w:r w:rsidRPr="00411979">
        <w:rPr>
          <w:rFonts w:ascii="Times New Roman" w:hAnsi="Times New Roman" w:cs="Times New Roman"/>
          <w:sz w:val="28"/>
          <w:szCs w:val="28"/>
          <w:lang w:val="uk-UA"/>
        </w:rPr>
        <w:t xml:space="preserve"> переважаючим</w:t>
      </w:r>
      <w:r>
        <w:rPr>
          <w:rFonts w:ascii="Times New Roman" w:hAnsi="Times New Roman" w:cs="Times New Roman"/>
          <w:sz w:val="28"/>
          <w:szCs w:val="28"/>
          <w:lang w:val="uk-UA"/>
        </w:rPr>
        <w:t>и аніонами і катіонами</w:t>
      </w:r>
      <w:r w:rsidRPr="0041197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поділом за співвідношенням між іонами. Всі природні води поділяються за домінуючим аніоном</w:t>
      </w:r>
      <w:r w:rsidRPr="00411979">
        <w:rPr>
          <w:rFonts w:ascii="Times New Roman" w:hAnsi="Times New Roman" w:cs="Times New Roman"/>
          <w:sz w:val="28"/>
          <w:szCs w:val="28"/>
          <w:lang w:val="uk-UA"/>
        </w:rPr>
        <w:t xml:space="preserve"> на три класи: гідрокарбонатні і карбонатні (HСО3- + CO3-2), сульфатні (SO4-2) і хлоридні (Сl-) води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5C9E" w:rsidRDefault="00BD5C9E" w:rsidP="00B84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Таб. 1</w:t>
      </w:r>
    </w:p>
    <w:p w:rsidR="000443A5" w:rsidRDefault="0051130E" w:rsidP="00B84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24D027CF" wp14:editId="6094065D">
            <wp:simplePos x="0" y="0"/>
            <wp:positionH relativeFrom="page">
              <wp:posOffset>114300</wp:posOffset>
            </wp:positionH>
            <wp:positionV relativeFrom="paragraph">
              <wp:posOffset>1944370</wp:posOffset>
            </wp:positionV>
            <wp:extent cx="7268845" cy="2105025"/>
            <wp:effectExtent l="0" t="0" r="8255" b="9525"/>
            <wp:wrapTight wrapText="bothSides">
              <wp:wrapPolygon edited="0">
                <wp:start x="0" y="0"/>
                <wp:lineTo x="0" y="21502"/>
                <wp:lineTo x="21568" y="21502"/>
                <wp:lineTo x="21568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5" t="41920" r="11332" b="23860"/>
                    <a:stretch/>
                  </pic:blipFill>
                  <pic:spPr bwMode="auto">
                    <a:xfrm>
                      <a:off x="0" y="0"/>
                      <a:ext cx="726884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443A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443A5" w:rsidRPr="0051130E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сифікація вод (за С. А. Щукаревим) за присутністю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воді іонів 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+, 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Mg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+ 2, Са + 2, С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-, 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4-2, НСО-в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кількості більш ніж 25% (з розрахунку 100% мг / екв). Класифікаційна система (рис. 9), де по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вертикальній 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лінії нанесені можливі комбінації катіонів, а по горизонтальній - аніонів, передбачає 49 можливих поєднань іонів, яким відповідають 40 класів природних вод. К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ожний </w:t>
      </w:r>
      <w:r w:rsidRPr="005113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клас має свій номер.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4CF9" w:rsidRDefault="0051130E" w:rsidP="00A074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DD0D6E" w:rsidRPr="00BD5C9E" w:rsidRDefault="00BD5C9E" w:rsidP="00B84C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Таб.2</w:t>
      </w:r>
    </w:p>
    <w:p w:rsidR="00B84CF9" w:rsidRDefault="00B84CF9" w:rsidP="00B84CF9">
      <w:pP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br w:type="page"/>
      </w:r>
    </w:p>
    <w:p w:rsidR="00B84CF9" w:rsidRPr="00DD0D6E" w:rsidRDefault="00B84CF9" w:rsidP="00B84CF9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8C2E12" w:rsidRPr="008C2E12" w:rsidRDefault="00F178C5" w:rsidP="00BD5C9E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178C5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Р</w:t>
      </w: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ОЗДІЛ</w:t>
      </w:r>
      <w:r w:rsidRPr="00F178C5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 xml:space="preserve"> ІІ</w:t>
      </w: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.</w:t>
      </w:r>
      <w:r w:rsidR="00E95771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val="uk-UA" w:eastAsia="ru-RU"/>
        </w:rPr>
        <w:t>СТРУКТУРА УКРАЇНСЬКОГО РИНКУ МІНЕРАЛЬНИХ ВОД</w:t>
      </w:r>
    </w:p>
    <w:p w:rsidR="008C2E12" w:rsidRPr="00973C94" w:rsidRDefault="008C2E12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ринку безалкогольних напоїв досить багато учасників з безліччю торгових маро</w:t>
      </w:r>
      <w:r w:rsidR="00E95771"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і брендів. Однак в українців уже склалися традиційні в</w:t>
      </w:r>
      <w:r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подобання і тому дрібні або нові бренди йдуть з ринку, витісняючись більш великими брендами. Так майже 50% всього ринку газованої води і майже 70% ринку негазованої води належать 10 крупним виробникам. Що залишилися частки належать невеликим місцевим торговим маркам і виробникам. Вхід нових операторів на ринок досить важкий, оскільки український ринок мінеральних вод достатньо консолідований і діючі оператори міцно утримують свої позиції, розширюючи своє виробництво.</w:t>
      </w:r>
    </w:p>
    <w:p w:rsidR="008C2E12" w:rsidRPr="00973C94" w:rsidRDefault="008C2E12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Основні великі гравці на ринку мінеральних вод в Україні:</w:t>
      </w:r>
    </w:p>
    <w:p w:rsidR="008C2E12" w:rsidRPr="00973C94" w:rsidRDefault="008C2E12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IDS Group Ukraine (компанії належать такі торгові марки, як «Моршинська», «Миргородська», «Аляска», «Трускавецька», а також мінеральна вода «Боржомі», імпортована з Грузії);</w:t>
      </w:r>
    </w:p>
    <w:p w:rsidR="008C2E12" w:rsidRPr="00973C94" w:rsidRDefault="008C2E12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«Кока-Кола Беверіджиз Україна» (бренд «BonAqua»),</w:t>
      </w:r>
    </w:p>
    <w:p w:rsidR="008C2E12" w:rsidRPr="00973C94" w:rsidRDefault="008C2E12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«Оболонь» (мінеральна і питна вода торгових марок «Оболонська», «Прозора»);</w:t>
      </w:r>
    </w:p>
    <w:p w:rsidR="008C2E12" w:rsidRPr="00973C94" w:rsidRDefault="008C2E12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«Росинка» (ТМ «Софія Київська»),</w:t>
      </w:r>
    </w:p>
    <w:p w:rsidR="008C2E12" w:rsidRPr="00973C94" w:rsidRDefault="008C2E12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«Ерлан» (ТМ «Знаменівська»)</w:t>
      </w:r>
    </w:p>
    <w:p w:rsidR="008C2E12" w:rsidRPr="00973C94" w:rsidRDefault="008C2E12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Свалявський завод мінеральних вод (мінеральна вода торгових марок ТМ «Поляна Квасова», «Свалява», «Лужанська», «Поляна джерельна»).</w:t>
      </w:r>
    </w:p>
    <w:p w:rsidR="00973C94" w:rsidRPr="00B84CF9" w:rsidRDefault="00B84CF9" w:rsidP="00B84C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C2E12" w:rsidRPr="00973C94" w:rsidRDefault="008C2E12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Незважаючи на те, що великі компанії є закордонними, а не українськими, їх портфель брендів складається в основному з вітчизняних торгових марок. Це пов'язано з тим, що українці більш лояльні до українських торговим марками і з тим, що мінеральна вода українських брендів дешевше, ніж міжнародних.</w:t>
      </w:r>
    </w:p>
    <w:p w:rsidR="008C2E12" w:rsidRDefault="00512496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«</w:t>
      </w:r>
      <w:r w:rsidR="008C2E12" w:rsidRPr="00973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Моршинська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»</w:t>
      </w:r>
      <w:r w:rsidR="008C2E12" w:rsidRPr="00973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8C2E12"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Мінеральна столова вода добувається з Моршинського джерела і відразу ж розливається в пляшки. Вода проходить тільки через механічні фільтри і не втрачає свій природний хімічний склад і фізичну структуру. На Моршинському заводі мінвод використовуються новітні технології, що дозволяє продукції займати лідируючі позиції на ринку.</w:t>
      </w:r>
    </w:p>
    <w:p w:rsidR="00512496" w:rsidRPr="00512496" w:rsidRDefault="00512496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Трускавецька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512496">
        <w:rPr>
          <w:rFonts w:ascii="Arial" w:hAnsi="Arial" w:cs="Arial"/>
          <w:color w:val="353535"/>
          <w:sz w:val="21"/>
          <w:szCs w:val="21"/>
          <w:shd w:val="clear" w:color="auto" w:fill="FFFFFF"/>
        </w:rPr>
        <w:t xml:space="preserve"> </w:t>
      </w:r>
      <w:r w:rsidRPr="005124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Мінеральна вода “Трускавецька” видобувається із свердловин ландшафтного заповідника відомого курорту Трускавець, відкритого ще у 1827році. Заповідник розташований у мальовничій долині Східних Карпат, краї чистого запашного повітря, цілющих джерел і лісів. Це - гідрокарбонатна столова вода. Вона поєднує цілющі властивості карпатської води з низькою (до 0,9 г/дм3) природною мінералізацією, що дає змогу вживати її щодня, усім без винятку. Отже, вона однаково добре впливає як на дорослих, так і на дітей.</w:t>
      </w:r>
    </w:p>
    <w:p w:rsidR="00512496" w:rsidRPr="00512496" w:rsidRDefault="00512496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zh-CN"/>
        </w:rPr>
        <w:t>«Ессентуки»</w:t>
      </w:r>
      <w:r w:rsidRPr="005124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мінеральні в</w:t>
      </w:r>
      <w:r w:rsidR="005D6A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 популярного, що спеціалізую</w:t>
      </w:r>
      <w:r w:rsidRPr="005124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ться на лікуванні захворювань шлунково-кишкового тракту, печінки, а також супутніх захворювань і порушення обміну речовин. Основними лікувальними засобами курорту є більше 20 вуглекислих соляно-лужних джерел мінеральних вод</w:t>
      </w:r>
      <w:r w:rsidR="00DE55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C2E12" w:rsidRPr="00B84CF9" w:rsidRDefault="00DE5507" w:rsidP="00B84CF9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8C2E12" w:rsidRPr="00973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Знаменівська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973C94" w:rsidRPr="00973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C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8C2E12"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інеральна вода від компанії «Ерлан» штучно збагачується CO2 і містить унікальний природний комплекс. Люди купують дану воду за призначенням лікаря для профілактики або лікування різних захворювань. Не рекомендується до постійного вживання: не більше 30 днів з перерв</w:t>
      </w:r>
      <w:r w:rsidR="005D6A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r w:rsidR="008C2E12" w:rsidRPr="0097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3-6 місяців.</w:t>
      </w:r>
    </w:p>
    <w:p w:rsidR="009D7F42" w:rsidRDefault="009D7F42" w:rsidP="0039514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834ED" w:rsidRDefault="009834ED" w:rsidP="009834ED">
      <w:pPr>
        <w:spacing w:after="18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40"/>
          <w:szCs w:val="40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1C1C1C"/>
          <w:kern w:val="36"/>
          <w:sz w:val="40"/>
          <w:szCs w:val="40"/>
          <w:lang w:val="uk-UA" w:eastAsia="zh-CN"/>
        </w:rPr>
        <w:t>РОЗДІЛ ІІІ. КОНТРОЛЬ ЯКОСТІ ВОДИ</w:t>
      </w:r>
    </w:p>
    <w:p w:rsidR="009834ED" w:rsidRPr="009834ED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  <w:t xml:space="preserve">3.1 </w:t>
      </w: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>Автоматизація контролю якості води проводиться за двома напрямками:</w:t>
      </w:r>
    </w:p>
    <w:p w:rsidR="009834ED" w:rsidRPr="009834ED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</w:pP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>- пряме вимірювання концентрації забруднення з допомогою датчиків;</w:t>
      </w:r>
    </w:p>
    <w:p w:rsidR="009834ED" w:rsidRPr="009834ED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</w:pP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>- створення автоматизованих систем.</w:t>
      </w:r>
    </w:p>
    <w:p w:rsidR="009834ED" w:rsidRPr="009834ED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</w:pP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>За значенням прилади автоматизованого контролю якості води поділяються:</w:t>
      </w:r>
    </w:p>
    <w:p w:rsidR="009834ED" w:rsidRPr="009834ED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</w:pP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>- переносні (які використовуються в польових умовах і рухомих лабораторіях);</w:t>
      </w:r>
    </w:p>
    <w:p w:rsidR="009834ED" w:rsidRPr="009834ED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</w:pP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>- стаціонарні (які широко використовуються в системах автоматизованого спостереження і контролю забруднення).</w:t>
      </w:r>
    </w:p>
    <w:p w:rsidR="009834ED" w:rsidRPr="009834ED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</w:pP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>За допомогою переносних приладів вимірюють органоліптичні показники води; рН середовища; вміст великодисперсних (завислидих) речовин; хімічне використання кисню (ХВК); кількість розчинного у воді кисню; біохімічне використання кисню (БВК), а також концентрацію шкідливих речовин, для яких існують нормовані значення ГДК.</w:t>
      </w:r>
    </w:p>
    <w:p w:rsidR="009834ED" w:rsidRPr="009834ED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</w:pP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>Отже, колір води встановлюють вимірюванням її оптичної щільності на спектофотометрі при різних довжинах хвиль світла.</w:t>
      </w:r>
    </w:p>
    <w:p w:rsidR="009834ED" w:rsidRPr="009834ED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</w:pP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>Значення рН визначають електрометричним способом.</w:t>
      </w:r>
    </w:p>
    <w:p w:rsidR="009834ED" w:rsidRPr="00DD0D6E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</w:pP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>При визначенні великодисперсних домішок визначають масову концентрацію механічних домішок, при цьому використовують фільтроелементи.</w:t>
      </w:r>
      <w:r w:rsidR="00DD0D6E"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  <w:t xml:space="preserve"> </w:t>
      </w:r>
      <w:r w:rsidRPr="00DD0D6E"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  <w:t>Під хімічним використанням кисню (ХВК) розуміють кількість кисню, яка необхідна для окислення відновників, які є у воді. Вимірювання ХВК здійснюється арбітражними методами.</w:t>
      </w:r>
      <w:r w:rsidR="00DD0D6E"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  <w:t xml:space="preserve"> </w:t>
      </w:r>
      <w:r w:rsidRPr="00DD0D6E"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  <w:t xml:space="preserve">Вміст розчиненого кисню вимірюють після заключного процесу очистки безпосередньо перед скидом води у водний об’єкт. </w:t>
      </w: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 xml:space="preserve">З лабораторних методів найбільше використання має йодометричний метод Вінклера для визначення розчинного кисню з концентрацією більше 0,0002 кг/куб м. </w:t>
      </w:r>
      <w:r w:rsidR="00DD0D6E"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  <w:t xml:space="preserve">   </w:t>
      </w:r>
      <w:r w:rsidR="00B84CF9"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  <w:t xml:space="preserve">                               </w:t>
      </w:r>
    </w:p>
    <w:p w:rsidR="009834ED" w:rsidRPr="00DD0D6E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</w:pPr>
      <w:r w:rsidRPr="00DD0D6E"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  <w:lastRenderedPageBreak/>
        <w:t>Менші концентрації вимірюють колориметричними методами, які базуються на зміні інтенсивності кольору сполук, які утворилися в результаті реакції між спеціальними барвниками і стічною водою.</w:t>
      </w:r>
    </w:p>
    <w:p w:rsidR="009834ED" w:rsidRDefault="009834ED" w:rsidP="00B84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</w:pP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eastAsia="zh-CN"/>
        </w:rPr>
        <w:t>Під біологічним використанням кисню (БВК) розуміють кількість кисню (міліграмах), яка необхідна для окислення в аеробних умовах органічних речовин, які містяться в 1л стічної води, що відбувається у воді в результаті біологічних процесів. Визначення (БВК) проводять на основі аналізу зміни кількості розчинного кисню на протязі певного часу</w:t>
      </w:r>
      <w:r w:rsidRPr="009834ED">
        <w:rPr>
          <w:rFonts w:ascii="Times New Roman" w:eastAsia="Times New Roman" w:hAnsi="Times New Roman" w:cs="Times New Roman"/>
          <w:color w:val="1C1C1C"/>
          <w:sz w:val="28"/>
          <w:szCs w:val="28"/>
          <w:lang w:val="uk-UA" w:eastAsia="zh-CN"/>
        </w:rPr>
        <w:t>.</w:t>
      </w:r>
    </w:p>
    <w:p w:rsidR="009834ED" w:rsidRDefault="00DE5507" w:rsidP="00B84CF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3B8017DA" wp14:editId="3C1FD4F2">
            <wp:simplePos x="0" y="0"/>
            <wp:positionH relativeFrom="margin">
              <wp:align>right</wp:align>
            </wp:positionH>
            <wp:positionV relativeFrom="paragraph">
              <wp:posOffset>3790315</wp:posOffset>
            </wp:positionV>
            <wp:extent cx="57721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29" y="21373"/>
                <wp:lineTo x="21529" y="0"/>
                <wp:lineTo x="0" y="0"/>
              </wp:wrapPolygon>
            </wp:wrapTight>
            <wp:docPr id="2" name="Рисунок 2" descr="Показники якості води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азники якості води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4ED" w:rsidRPr="009834ED">
        <w:rPr>
          <w:color w:val="1C1C1C"/>
          <w:sz w:val="28"/>
          <w:szCs w:val="28"/>
          <w:lang w:val="uk-UA" w:eastAsia="zh-CN"/>
        </w:rPr>
        <w:t xml:space="preserve">3.2 </w:t>
      </w:r>
      <w:r w:rsidR="009834ED" w:rsidRPr="009834ED">
        <w:rPr>
          <w:color w:val="000000"/>
          <w:sz w:val="28"/>
          <w:szCs w:val="28"/>
          <w:lang w:eastAsia="zh-CN"/>
        </w:rPr>
        <w:t>Якість води визначається за низкою її показників, а саме склад і властивості води й визначають її придатність для певного виду водокористування. Для оцінки якості води використовують чотири основні групи показників: фізичні, гідробіологічні, бактеріологічні, хімічні.До фізичних належать температура, запах, прозорість, колір води. Температура впливає майже на всі процеси, від яких залежить склад і властивості воді. Запах води, створюється специфічними речовинами, які надходять у воду в результаті життєдіяльності гідробіонтів, розкладання органічних речовин тощо. Прозорість залежить від ступеня розсіювання сонячного світла у воді органічними і мінеральними речовинами, які перебувають у воді в завислому і колоїдному стані. Колір води зумовлюється вмістом органічних забарвлених сполук.</w:t>
      </w:r>
    </w:p>
    <w:p w:rsidR="00DE5507" w:rsidRDefault="00DE5507" w:rsidP="00DE5507">
      <w:pPr>
        <w:shd w:val="clear" w:color="auto" w:fill="FFFFFF"/>
        <w:spacing w:before="100" w:beforeAutospacing="1" w:after="100" w:afterAutospacing="1" w:line="36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Таб. 3</w:t>
      </w:r>
    </w:p>
    <w:p w:rsidR="00B84CF9" w:rsidRDefault="00B84CF9" w:rsidP="00DE5507">
      <w:pPr>
        <w:shd w:val="clear" w:color="auto" w:fill="FFFFFF"/>
        <w:spacing w:before="100" w:beforeAutospacing="1" w:after="100" w:afterAutospacing="1" w:line="36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84CF9" w:rsidRDefault="005E329E" w:rsidP="00DE5507">
      <w:pPr>
        <w:shd w:val="clear" w:color="auto" w:fill="FFFFFF"/>
        <w:spacing w:before="100" w:beforeAutospacing="1" w:after="100" w:afterAutospacing="1" w:line="360" w:lineRule="auto"/>
        <w:ind w:firstLine="225"/>
        <w:jc w:val="center"/>
        <w:rPr>
          <w:rFonts w:ascii="Times New Roman" w:eastAsiaTheme="minorEastAsia" w:hAnsi="Times New Roman" w:cs="Times New Roman"/>
          <w:color w:val="000000"/>
          <w:sz w:val="40"/>
          <w:szCs w:val="40"/>
          <w:lang w:val="uk-UA" w:eastAsia="zh-CN"/>
        </w:rPr>
      </w:pPr>
      <w:r w:rsidRPr="005E329E"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zh-CN"/>
        </w:rPr>
        <w:lastRenderedPageBreak/>
        <w:t xml:space="preserve">РОЗДІЛ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uk-UA" w:eastAsia="zh-CN"/>
        </w:rPr>
        <w:t>І</w:t>
      </w:r>
      <w:r w:rsidRPr="005E329E">
        <w:rPr>
          <w:rFonts w:ascii="Times New Roman" w:eastAsiaTheme="minorEastAsia" w:hAnsi="Times New Roman" w:cs="Times New Roman"/>
          <w:color w:val="000000"/>
          <w:sz w:val="40"/>
          <w:szCs w:val="40"/>
          <w:lang w:val="en-US" w:eastAsia="zh-CN"/>
        </w:rPr>
        <w:t>V</w:t>
      </w:r>
      <w:r w:rsidRPr="005E329E">
        <w:rPr>
          <w:rFonts w:ascii="Times New Roman" w:eastAsiaTheme="minorEastAsia" w:hAnsi="Times New Roman" w:cs="Times New Roman"/>
          <w:color w:val="000000"/>
          <w:sz w:val="40"/>
          <w:szCs w:val="40"/>
          <w:lang w:val="uk-UA" w:eastAsia="zh-CN"/>
        </w:rPr>
        <w:t>. ЕКСПЕРЕМЕНТАЛЬНА ЧАСТИНА</w:t>
      </w:r>
    </w:p>
    <w:p w:rsidR="005E329E" w:rsidRPr="00996B2F" w:rsidRDefault="005E329E" w:rsidP="005E329E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uk-UA" w:eastAsia="zh-CN"/>
        </w:rPr>
      </w:pPr>
      <w:r w:rsidRPr="005E329E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uk-UA" w:eastAsia="zh-CN"/>
        </w:rPr>
        <w:t>Вимірювання показника Рн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uk-UA" w:eastAsia="zh-CN"/>
        </w:rPr>
        <w:t xml:space="preserve"> проводилися</w:t>
      </w:r>
      <w:r w:rsidRPr="005E329E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uk-UA" w:eastAsia="zh-CN"/>
        </w:rPr>
        <w:t xml:space="preserve"> за допомогою прибору </w:t>
      </w:r>
      <w:r w:rsidRPr="005E329E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pt-BR" w:eastAsia="zh-CN"/>
        </w:rPr>
        <w:t>phywe cobra 4 mobile link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uk-UA" w:eastAsia="zh-CN"/>
        </w:rPr>
        <w:t>.</w:t>
      </w:r>
      <w:r w:rsidR="00996B2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uk-UA" w:eastAsia="zh-CN"/>
        </w:rPr>
        <w:t xml:space="preserve"> Норма рН становить від ,86 до 7,2. Лише моршинська слабогазована відповідає нормі. Мінімальний показник у Трускавецькій, максимальний – у Знаменівській.</w:t>
      </w:r>
    </w:p>
    <w:p w:rsidR="005E329E" w:rsidRPr="005E329E" w:rsidRDefault="005E329E" w:rsidP="005E329E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zh-CN"/>
        </w:rPr>
      </w:pPr>
      <w:r w:rsidRPr="005E329E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drawing>
          <wp:inline distT="0" distB="0" distL="0" distR="0" wp14:anchorId="66933C9A" wp14:editId="4748429D">
            <wp:extent cx="5251938" cy="2872447"/>
            <wp:effectExtent l="0" t="0" r="635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4CF9" w:rsidRPr="00996B2F" w:rsidRDefault="005E329E" w:rsidP="005E329E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uk-UA" w:eastAsia="zh-CN"/>
        </w:rPr>
      </w:pPr>
      <w:r w:rsidRPr="00996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Показник твердості води визначався титриметричним аналізом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.</w:t>
      </w:r>
      <w:r w:rsidR="0099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 xml:space="preserve"> </w:t>
      </w:r>
      <w:r w:rsidR="00996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Норма становить не вище 7 мг-екв/</w:t>
      </w:r>
      <w:r w:rsidR="00996B2F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uk-UA" w:eastAsia="zh-CN"/>
        </w:rPr>
        <w:t>л. Нормі відповідають всі зразки.</w:t>
      </w:r>
    </w:p>
    <w:p w:rsidR="005E329E" w:rsidRDefault="005E329E" w:rsidP="005E329E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5E329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drawing>
          <wp:inline distT="0" distB="0" distL="0" distR="0" wp14:anchorId="79392925" wp14:editId="20EC6615">
            <wp:extent cx="5369169" cy="3061921"/>
            <wp:effectExtent l="0" t="0" r="317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4CF9" w:rsidRDefault="00B84CF9" w:rsidP="00DE5507">
      <w:pPr>
        <w:shd w:val="clear" w:color="auto" w:fill="FFFFFF"/>
        <w:spacing w:before="100" w:beforeAutospacing="1" w:after="100" w:afterAutospacing="1" w:line="36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84CF9" w:rsidRDefault="00B84CF9" w:rsidP="00DE5507">
      <w:pPr>
        <w:shd w:val="clear" w:color="auto" w:fill="FFFFFF"/>
        <w:spacing w:before="100" w:beforeAutospacing="1" w:after="100" w:afterAutospacing="1" w:line="36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5E329E" w:rsidRPr="004E14F2" w:rsidRDefault="005E329E" w:rsidP="00996B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uk-UA" w:eastAsia="zh-CN"/>
        </w:rPr>
      </w:pPr>
      <w:r w:rsidRPr="00996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Наявність нікелю і нітратів досліджувалась фотометричним напівкількісним аналізом з використанням порівняльної шкали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>.</w:t>
      </w:r>
      <w:r w:rsidR="0099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  <w:t xml:space="preserve"> </w:t>
      </w:r>
      <w:r w:rsidR="00996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Всі зразки відповідають </w:t>
      </w:r>
      <w:r w:rsidR="000B4D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нормі, яка становить не вище 45 мл</w:t>
      </w:r>
      <w:r w:rsidR="000B4DA8" w:rsidRPr="004E14F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zh-CN"/>
        </w:rPr>
        <w:t>/</w:t>
      </w:r>
      <w:r w:rsidR="004E14F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uk-UA" w:eastAsia="zh-CN"/>
        </w:rPr>
        <w:t>л.</w:t>
      </w:r>
    </w:p>
    <w:p w:rsidR="005E329E" w:rsidRDefault="000B4DA8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 w:rsidRPr="000B4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drawing>
          <wp:inline distT="0" distB="0" distL="0" distR="0" wp14:anchorId="459D07FA" wp14:editId="449E9FA2">
            <wp:extent cx="5940425" cy="3341370"/>
            <wp:effectExtent l="0" t="0" r="3175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329E" w:rsidRDefault="005E329E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E14F2" w:rsidRDefault="004E14F2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E14F2" w:rsidRDefault="004E14F2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E14F2" w:rsidRDefault="004E14F2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E14F2" w:rsidRDefault="004E14F2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E14F2" w:rsidRDefault="004E14F2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E14F2" w:rsidRDefault="004E14F2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E14F2" w:rsidRDefault="004E14F2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E14F2" w:rsidRDefault="004E14F2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E14F2" w:rsidRDefault="004E14F2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E14F2" w:rsidRDefault="004E14F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br w:type="page"/>
      </w:r>
    </w:p>
    <w:p w:rsidR="004E14F2" w:rsidRDefault="004E14F2" w:rsidP="005E329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B84CF9" w:rsidRPr="004E14F2" w:rsidRDefault="00996B2F" w:rsidP="00996B2F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Інші показники мінеральної води визначались або за допомогою підрахунків, або на основі етикетки.</w:t>
      </w:r>
      <w:r w:rsidR="004E1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Сума </w:t>
      </w:r>
      <w:r w:rsidR="004E14F2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zh-CN"/>
        </w:rPr>
        <w:t>Ca</w:t>
      </w:r>
      <w:r w:rsidR="004E14F2" w:rsidRPr="004E14F2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E14F2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zh-CN"/>
        </w:rPr>
        <w:t>i</w:t>
      </w:r>
      <w:r w:rsidR="004E14F2" w:rsidRPr="004E14F2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E14F2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zh-CN"/>
        </w:rPr>
        <w:t>Mg</w:t>
      </w:r>
      <w:r w:rsidR="004E14F2" w:rsidRPr="004E14F2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4E14F2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zh-CN"/>
        </w:rPr>
        <w:t>визначалась першим способом. Норма – більше 200 мг</w:t>
      </w:r>
      <w:r w:rsidR="004E14F2" w:rsidRPr="004E14F2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/</w:t>
      </w:r>
      <w:r w:rsidR="004E14F2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zh-CN"/>
        </w:rPr>
        <w:t>л, якій відповідає Трускавецька і Ессентуки.</w:t>
      </w:r>
    </w:p>
    <w:p w:rsidR="00996B2F" w:rsidRDefault="00996B2F" w:rsidP="00996B2F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996B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drawing>
          <wp:inline distT="0" distB="0" distL="0" distR="0" wp14:anchorId="5FCBF5F4" wp14:editId="2EA7797E">
            <wp:extent cx="5918200" cy="3328869"/>
            <wp:effectExtent l="0" t="0" r="635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8483" cy="334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CF9" w:rsidRDefault="004E14F2" w:rsidP="004E14F2">
      <w:pPr>
        <w:shd w:val="clear" w:color="auto" w:fill="FFFFFF"/>
        <w:tabs>
          <w:tab w:val="left" w:pos="1920"/>
        </w:tabs>
        <w:spacing w:before="100" w:beforeAutospacing="1" w:after="100" w:afterAutospacing="1" w:line="36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ab/>
        <w:t>Нормі мінералізації відповідають всі зразки.</w:t>
      </w:r>
      <w:r w:rsidRPr="004E14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drawing>
          <wp:inline distT="0" distB="0" distL="0" distR="0" wp14:anchorId="1A796F40" wp14:editId="6D414F46">
            <wp:extent cx="5851809" cy="33915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6447" cy="340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D6E" w:rsidRPr="00A21D8F" w:rsidRDefault="00DD0D6E" w:rsidP="00B84CF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1706C8" w:rsidRPr="006B0F53" w:rsidRDefault="001706C8" w:rsidP="001706C8">
      <w:pPr>
        <w:spacing w:line="360" w:lineRule="auto"/>
        <w:jc w:val="center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  <w:r w:rsidRPr="006B0F53">
        <w:rPr>
          <w:rFonts w:ascii="Times New Roman" w:hAnsi="Times New Roman" w:cs="Times New Roman"/>
          <w:sz w:val="40"/>
          <w:szCs w:val="40"/>
        </w:rPr>
        <w:t>РОЗД</w:t>
      </w:r>
      <w:r w:rsidRPr="006B0F53">
        <w:rPr>
          <w:rFonts w:ascii="Times New Roman" w:hAnsi="Times New Roman" w:cs="Times New Roman"/>
          <w:sz w:val="40"/>
          <w:szCs w:val="40"/>
          <w:lang w:val="uk-UA"/>
        </w:rPr>
        <w:t xml:space="preserve">ІЛ </w:t>
      </w:r>
      <w:r w:rsidRPr="006B0F53">
        <w:rPr>
          <w:rFonts w:ascii="Times New Roman" w:eastAsiaTheme="minorEastAsia" w:hAnsi="Times New Roman" w:cs="Times New Roman"/>
          <w:sz w:val="40"/>
          <w:szCs w:val="40"/>
          <w:lang w:val="en-US" w:eastAsia="zh-CN"/>
        </w:rPr>
        <w:t>V</w:t>
      </w:r>
      <w:r w:rsidRPr="006B0F53">
        <w:rPr>
          <w:rFonts w:ascii="Times New Roman" w:eastAsiaTheme="minorEastAsia" w:hAnsi="Times New Roman" w:cs="Times New Roman"/>
          <w:sz w:val="40"/>
          <w:szCs w:val="40"/>
          <w:lang w:eastAsia="zh-CN"/>
        </w:rPr>
        <w:t>.</w:t>
      </w:r>
      <w:r w:rsidRPr="006B0F53"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 xml:space="preserve"> РЕКОМЕНДАЦІЇ ЩОДО ВЖИВАННЯ РІЗНИХ ВИДІВ МІНЕРАЛЬНИХ ВОД</w:t>
      </w:r>
    </w:p>
    <w:p w:rsidR="001706C8" w:rsidRPr="004E14F2" w:rsidRDefault="001706C8" w:rsidP="004E1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391D43" w:rsidRPr="00391D43">
        <w:rPr>
          <w:rFonts w:ascii="Times New Roman" w:hAnsi="Times New Roman" w:cs="Times New Roman"/>
          <w:sz w:val="28"/>
          <w:szCs w:val="28"/>
        </w:rPr>
        <w:t>Неправильне вживання мінеральної води може спричинити небажані наслідки, особливо у дітей та людей старшого віку, при деяких захворюваннях серцевосудинної системи, нирок. Наприклад, у більшості хворих на артеріальну гіпертензію передозування мінеральної води може призвести до ще більшого підвищення тиску крові.</w:t>
      </w:r>
      <w:r w:rsidR="00391D43" w:rsidRPr="00391D43">
        <w:rPr>
          <w:rFonts w:ascii="Times New Roman" w:hAnsi="Times New Roman" w:cs="Times New Roman"/>
          <w:sz w:val="28"/>
          <w:szCs w:val="28"/>
        </w:rPr>
        <w:br/>
        <w:t>Зважаючи на те, що в мінеральній воді міститься багато натрію, передозування її може призвести до порушення фізіологічних спів</w:t>
      </w:r>
      <w:r w:rsidR="00391D43" w:rsidRPr="00391D43">
        <w:rPr>
          <w:rFonts w:ascii="Times New Roman" w:hAnsi="Times New Roman" w:cs="Times New Roman"/>
          <w:sz w:val="28"/>
          <w:szCs w:val="28"/>
        </w:rPr>
        <w:softHyphen/>
        <w:t>відношень вмісту натрію та калію. Для запобігання цьому потрібно вживати більше продуктів, багатих на калій, або за призначенням лікаря навіть приймати препарати калію.</w:t>
      </w:r>
      <w:r w:rsidR="00391D43" w:rsidRPr="00391D43">
        <w:rPr>
          <w:rFonts w:ascii="Times New Roman" w:hAnsi="Times New Roman" w:cs="Times New Roman"/>
          <w:sz w:val="28"/>
          <w:szCs w:val="28"/>
        </w:rPr>
        <w:br/>
        <w:t>Після вживання сирих овочів, фруктів, ягід мінеральну воду можна вживати не скоріше, ніж через одну годину, щоб не спровокувати порушення функ</w:t>
      </w:r>
      <w:r w:rsidR="00391D43">
        <w:rPr>
          <w:rFonts w:ascii="Times New Roman" w:hAnsi="Times New Roman" w:cs="Times New Roman"/>
          <w:sz w:val="28"/>
          <w:szCs w:val="28"/>
        </w:rPr>
        <w:t>ції кишечника.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D43" w:rsidRPr="00391D43">
        <w:rPr>
          <w:rFonts w:ascii="Times New Roman" w:hAnsi="Times New Roman" w:cs="Times New Roman"/>
          <w:sz w:val="28"/>
          <w:szCs w:val="28"/>
        </w:rPr>
        <w:t>Полянські води не псують зубів, як дехто помилково вважає, а гідрокарбонат натрію не відкладається в суглобах. Навпаки, він розчиняє солі сечової кислоти і сприяє виведенню їх з організму. </w:t>
      </w:r>
      <w:r w:rsidR="00391D43" w:rsidRPr="00391D43">
        <w:rPr>
          <w:rFonts w:ascii="Times New Roman" w:hAnsi="Times New Roman" w:cs="Times New Roman"/>
          <w:sz w:val="28"/>
          <w:szCs w:val="28"/>
        </w:rPr>
        <w:br/>
        <w:t xml:space="preserve">Добре зарекомендувала себе розроблена в санаторії «ступінчата» методика питного лікування. Таке питне лікування - метод вибору при бальнеотерапії хворих, котрі приїжджають в санаторій в фазі неповної ремісії або навіть при загостренні, особливо при патології шлунку та дванадцятипалої кишки. З іншого боку, інтенсивність стимуляції зростає в міру збільшення часового інтервалу між питтям мінеральної води і прийманням їжі. </w:t>
      </w:r>
      <w:r w:rsidR="00391D43" w:rsidRPr="00391D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r w:rsidR="00391D43" w:rsidRPr="00391D43">
        <w:rPr>
          <w:rFonts w:ascii="Times New Roman" w:hAnsi="Times New Roman" w:cs="Times New Roman"/>
          <w:sz w:val="28"/>
          <w:szCs w:val="28"/>
        </w:rPr>
        <w:t>уло запропоновано штучно змінювати хімічний склад полянської мінеральної води, збільшуючи в ній вміст магнію сульфату, і цим покращувати її лікувальні властивості. Це корисно при захворюваннях жовчного міхура, печінки, алергії, гіпертонії, при закрепах. При схильності до проносів додавати у воду магнію су</w:t>
      </w:r>
      <w:r w:rsidR="004E14F2">
        <w:rPr>
          <w:rFonts w:ascii="Times New Roman" w:hAnsi="Times New Roman" w:cs="Times New Roman"/>
          <w:sz w:val="28"/>
          <w:szCs w:val="28"/>
        </w:rPr>
        <w:t>льфат не бажано</w:t>
      </w:r>
      <w:r>
        <w:rPr>
          <w:rFonts w:ascii="Times New Roman" w:hAnsi="Times New Roman" w:cs="Times New Roman"/>
          <w:sz w:val="32"/>
          <w:szCs w:val="32"/>
          <w:lang w:val="uk-UA"/>
        </w:rPr>
        <w:br w:type="page"/>
      </w:r>
      <w:r w:rsidR="003A3BF0"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lastRenderedPageBreak/>
        <w:t xml:space="preserve">4.2 </w:t>
      </w:r>
      <w:r w:rsidR="006B0F53"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 xml:space="preserve">Вода </w:t>
      </w:r>
      <w:r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«Ессентуки»</w:t>
      </w:r>
      <w:r w:rsidR="006B0F53"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 xml:space="preserve"> лікувальна газована</w:t>
      </w:r>
      <w:r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 xml:space="preserve"> підходить для людей з хронічними гастритами, з нормальною та зниженою секреторною функцією шлунку; з хворобами кишечника, печінки, жовчного міхура і жовчовивідних шляхів, підшлункової залози, хворобами обміну речовин.</w:t>
      </w:r>
    </w:p>
    <w:p w:rsidR="007A5BFB" w:rsidRPr="00DD0D6E" w:rsidRDefault="001706C8" w:rsidP="00B84C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</w:pPr>
      <w:r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«Знаменівська»</w:t>
      </w:r>
      <w:r w:rsidR="006B0F53"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 xml:space="preserve"> негазована</w:t>
      </w:r>
      <w:r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 xml:space="preserve"> підходить для людей з хронічним неатрофічним гастритом, з підвищенною та збереженною кислоутворювальною функцією шлунку, з виразковою хворобою дванадцятипалої кишки або шлунку</w:t>
      </w:r>
      <w:r w:rsidR="00CD2193"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, з хронічними захворюваннями жовчного міхура та печінки. Протипоказання: загострення запального процесу шлунку та дванадцятипалої кишки, виразкова хвороба шлунку та</w:t>
      </w:r>
      <w:r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 xml:space="preserve"> </w:t>
      </w:r>
      <w:r w:rsidR="00CD2193"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дванадцятипалої кишки у фазі загострення.</w:t>
      </w:r>
    </w:p>
    <w:p w:rsidR="00CD2193" w:rsidRPr="00DD0D6E" w:rsidRDefault="00CD2193" w:rsidP="00B84C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</w:pPr>
      <w:r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«Моршинська» негазована та середньогазована, а також «Тру</w:t>
      </w:r>
      <w:r w:rsidR="007A5BFB"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скавецька»</w:t>
      </w:r>
      <w:r w:rsidR="006B0F53"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 xml:space="preserve"> сильногазована</w:t>
      </w:r>
      <w:r w:rsidR="007A5BFB"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 xml:space="preserve"> придатні для щоденного вживання</w:t>
      </w:r>
      <w:r w:rsidR="003A5B85" w:rsidRPr="00DD0D6E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  <w:r w:rsidRPr="00DD0D6E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 xml:space="preserve"> </w:t>
      </w: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B84CF9" w:rsidRDefault="00B84CF9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3A5B85" w:rsidRDefault="003A5B85" w:rsidP="001706C8">
      <w:pPr>
        <w:jc w:val="both"/>
        <w:rPr>
          <w:rFonts w:ascii="Times New Roman" w:eastAsiaTheme="minorEastAsia" w:hAnsi="Times New Roman" w:cs="Times New Roman"/>
          <w:sz w:val="32"/>
          <w:szCs w:val="32"/>
          <w:lang w:val="uk-UA" w:eastAsia="zh-CN"/>
        </w:rPr>
      </w:pPr>
    </w:p>
    <w:p w:rsidR="00DD0D6E" w:rsidRPr="00DD0D6E" w:rsidRDefault="00DD0D6E" w:rsidP="00166A37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</w:pPr>
    </w:p>
    <w:p w:rsidR="00DD0D6E" w:rsidRDefault="00DD0D6E" w:rsidP="00166A37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</w:pPr>
    </w:p>
    <w:p w:rsidR="00DD0D6E" w:rsidRPr="00DD0D6E" w:rsidRDefault="00DD0D6E" w:rsidP="00B84CF9">
      <w:pPr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</w:pPr>
    </w:p>
    <w:p w:rsidR="000571CF" w:rsidRPr="000571CF" w:rsidRDefault="000571CF" w:rsidP="00166A37">
      <w:pPr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uk-UA" w:eastAsia="zh-CN"/>
        </w:rPr>
      </w:pPr>
      <w:r w:rsidRPr="000571CF">
        <w:rPr>
          <w:rFonts w:ascii="Times New Roman" w:eastAsiaTheme="minorEastAsia" w:hAnsi="Times New Roman" w:cs="Times New Roman"/>
          <w:b/>
          <w:sz w:val="40"/>
          <w:szCs w:val="40"/>
          <w:lang w:val="uk-UA" w:eastAsia="zh-CN"/>
        </w:rPr>
        <w:t>ВИСНОВОК</w:t>
      </w:r>
    </w:p>
    <w:p w:rsidR="000571CF" w:rsidRPr="000571CF" w:rsidRDefault="000571CF" w:rsidP="00B84C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571CF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Кожна мінеральна вода підходить людям з певними фізіологічними характеристиками:</w:t>
      </w:r>
    </w:p>
    <w:p w:rsidR="000571CF" w:rsidRPr="000571CF" w:rsidRDefault="000571CF" w:rsidP="00B84C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571CF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«Ессентуки» та «Знаменівська» негазована підходять для людей з  хронічними гастритами, захворюваннями шлунку, печінки та жовчного міхура.</w:t>
      </w:r>
    </w:p>
    <w:p w:rsidR="000571CF" w:rsidRPr="000571CF" w:rsidRDefault="000571CF" w:rsidP="00B84C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571CF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Негазована та середньогазована</w:t>
      </w:r>
      <w:r w:rsidRPr="000571CF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 xml:space="preserve"> </w:t>
      </w:r>
      <w:r w:rsidRPr="000571CF">
        <w:rPr>
          <w:rFonts w:ascii="Times New Roman" w:eastAsiaTheme="minorEastAsia" w:hAnsi="Times New Roman" w:cs="Times New Roman"/>
          <w:sz w:val="28"/>
          <w:szCs w:val="28"/>
          <w:lang w:eastAsia="zh-CN"/>
        </w:rPr>
        <w:t>«Моршинська» і сильногазована «Трускавецька» придатні для щоденного вживання.</w:t>
      </w:r>
    </w:p>
    <w:p w:rsidR="000571CF" w:rsidRPr="000571CF" w:rsidRDefault="000571CF" w:rsidP="00B84C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0571CF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Таким чином ми розробили систему підбору мінеральних вод для індивідуального вживання.</w:t>
      </w:r>
    </w:p>
    <w:p w:rsidR="000571CF" w:rsidRPr="000571CF" w:rsidRDefault="000571CF" w:rsidP="00B84C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40"/>
          <w:szCs w:val="40"/>
          <w:lang w:eastAsia="zh-CN"/>
        </w:rPr>
      </w:pPr>
    </w:p>
    <w:p w:rsidR="000571CF" w:rsidRDefault="000571CF" w:rsidP="00166A37">
      <w:pPr>
        <w:jc w:val="center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  <w:r w:rsidRPr="000571CF">
        <w:rPr>
          <w:rFonts w:ascii="Times New Roman" w:eastAsiaTheme="minorEastAsia" w:hAnsi="Times New Roman" w:cs="Times New Roman"/>
          <w:sz w:val="40"/>
          <w:szCs w:val="40"/>
          <w:lang w:eastAsia="zh-CN"/>
        </w:rPr>
        <w:drawing>
          <wp:inline distT="0" distB="0" distL="0" distR="0" wp14:anchorId="6427EF25" wp14:editId="054AE7B4">
            <wp:extent cx="5743575" cy="39338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571CF" w:rsidRDefault="000571CF" w:rsidP="00166A37">
      <w:pPr>
        <w:jc w:val="center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</w:p>
    <w:p w:rsidR="000571CF" w:rsidRDefault="000571CF" w:rsidP="00166A37">
      <w:pPr>
        <w:jc w:val="center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</w:p>
    <w:p w:rsidR="000571CF" w:rsidRDefault="000571CF" w:rsidP="00166A37">
      <w:pPr>
        <w:jc w:val="center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</w:p>
    <w:p w:rsidR="000571CF" w:rsidRDefault="000571CF" w:rsidP="00166A37">
      <w:pPr>
        <w:jc w:val="center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</w:p>
    <w:p w:rsidR="000571CF" w:rsidRPr="00DD0D6E" w:rsidRDefault="000571CF" w:rsidP="00166A37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</w:pPr>
    </w:p>
    <w:p w:rsidR="000571CF" w:rsidRDefault="000571CF" w:rsidP="00166A37">
      <w:pPr>
        <w:jc w:val="center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</w:p>
    <w:p w:rsidR="00166A37" w:rsidRDefault="00166A37" w:rsidP="000571CF">
      <w:pPr>
        <w:jc w:val="center"/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</w:pPr>
      <w:r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>СПИСОК ЛІТЕРАТУРИ</w:t>
      </w:r>
    </w:p>
    <w:p w:rsidR="00166A37" w:rsidRDefault="003A012A" w:rsidP="00B84C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1.</w:t>
      </w:r>
      <w:r w:rsidRPr="003A012A">
        <w:rPr>
          <w:color w:val="000000"/>
          <w:sz w:val="21"/>
          <w:szCs w:val="21"/>
          <w:shd w:val="clear" w:color="auto" w:fill="FFFFFF"/>
        </w:rPr>
        <w:t xml:space="preserve"> </w:t>
      </w:r>
      <w:r w:rsidRPr="003A0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Шаповалов Є. Б. Контрольна робота з дисципліни «Проектний аналіз» : автореф. дис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здобуття наук. ступеня асп</w:t>
      </w:r>
      <w:r w:rsidRPr="003A0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техн. наук / Шаповалов Євгеній Борисович, 2014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A012A" w:rsidRDefault="0093631A" w:rsidP="00B84C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2.</w:t>
      </w:r>
      <w:r>
        <w:rPr>
          <w:rFonts w:ascii="Times New Roman" w:eastAsiaTheme="minorEastAsia" w:hAnsi="Times New Roman" w:cs="Times New Roman"/>
          <w:sz w:val="40"/>
          <w:szCs w:val="40"/>
          <w:lang w:val="uk-UA" w:eastAsia="zh-CN"/>
        </w:rPr>
        <w:t xml:space="preserve"> </w:t>
      </w:r>
      <w:r w:rsidRPr="0093631A">
        <w:rPr>
          <w:rFonts w:ascii="Times New Roman" w:hAnsi="Times New Roman" w:cs="Times New Roman"/>
          <w:sz w:val="28"/>
          <w:szCs w:val="28"/>
        </w:rPr>
        <w:t>НАЦІОНАЛЬНИЙ СТАНДАРТ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631A">
        <w:rPr>
          <w:rFonts w:ascii="Times New Roman" w:hAnsi="Times New Roman" w:cs="Times New Roman"/>
          <w:sz w:val="28"/>
          <w:szCs w:val="28"/>
        </w:rPr>
        <w:t xml:space="preserve"> ВОДА ПИТНА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3631A">
        <w:rPr>
          <w:rFonts w:ascii="Times New Roman" w:hAnsi="Times New Roman" w:cs="Times New Roman"/>
          <w:sz w:val="28"/>
          <w:szCs w:val="28"/>
        </w:rPr>
        <w:t xml:space="preserve"> Вимоги та методи контролювання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631A" w:rsidRPr="0093631A" w:rsidRDefault="0093631A" w:rsidP="00B84CF9">
      <w:pPr>
        <w:pStyle w:val="a8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/>
          <w:sz w:val="21"/>
          <w:szCs w:val="21"/>
          <w:lang w:eastAsia="zh-CN"/>
        </w:rPr>
      </w:pPr>
      <w:r>
        <w:rPr>
          <w:rFonts w:eastAsiaTheme="minorEastAsia"/>
          <w:sz w:val="28"/>
          <w:szCs w:val="28"/>
          <w:lang w:val="uk-UA" w:eastAsia="zh-CN"/>
        </w:rPr>
        <w:t xml:space="preserve">3. </w:t>
      </w:r>
      <w:r w:rsidRPr="0093631A">
        <w:rPr>
          <w:color w:val="000000"/>
          <w:sz w:val="28"/>
          <w:szCs w:val="28"/>
          <w:lang w:eastAsia="zh-CN"/>
        </w:rPr>
        <w:t>Іванов О. В. Індивідуальний підбір мінеральної води / Олександр Володимирович Іванов. – 2011. – С. 12.</w:t>
      </w:r>
    </w:p>
    <w:p w:rsidR="0093631A" w:rsidRDefault="0045650B" w:rsidP="00B84C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4</w:t>
      </w:r>
      <w:r w:rsidRPr="0045650B"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  <w:t>.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Лукіна М. О. Як правильно підібрати мінеральну воду / Марія Олексіївна Лукіна. – 2013. – С. 14.</w:t>
      </w:r>
    </w:p>
    <w:p w:rsidR="0045650B" w:rsidRDefault="0045650B" w:rsidP="00B84C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</w:t>
      </w:r>
      <w:r w:rsidRPr="0045650B">
        <w:rPr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Plumey D. LABELS TELL YOU WHAT KIND OF WATER YOU DRINK [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/ Dr Laurence Plumey. – 2013. –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ресурсу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16" w:history="1">
        <w:r w:rsidRPr="00CE2051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http://waterstories.nestle-waters.com/health/knowing-what-kind-of-bottled-water-we-buy-by-reading-the-label/</w:t>
        </w:r>
      </w:hyperlink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DD0D6E" w:rsidRDefault="0045650B" w:rsidP="00B84C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6.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Azoulay A. Comparison of the Mineral Content of Tap Water and Bottled Waters [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/ A. Azoulay, P. Garzon, M. Eisenberg. – 2001. –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ресурсу</w:t>
      </w:r>
      <w:r w:rsidRPr="0045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http://www.ncbi.nlm.nih.gov/pmc/articles/PMC1495189/.</w:t>
      </w:r>
    </w:p>
    <w:p w:rsidR="00DD0D6E" w:rsidRP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DD0D6E" w:rsidRP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DD0D6E" w:rsidRP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DD0D6E" w:rsidRP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DD0D6E" w:rsidRP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DD0D6E" w:rsidRP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DD0D6E" w:rsidRP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DD0D6E" w:rsidRP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DD0D6E" w:rsidRP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DD0D6E" w:rsidRP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DD0D6E" w:rsidRP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DD0D6E" w:rsidRDefault="00DD0D6E" w:rsidP="00DD0D6E">
      <w:pP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:rsidR="0045650B" w:rsidRPr="00DD0D6E" w:rsidRDefault="0045650B" w:rsidP="00DD0D6E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zh-CN"/>
        </w:rPr>
      </w:pPr>
    </w:p>
    <w:sectPr w:rsidR="0045650B" w:rsidRPr="00DD0D6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35" w:rsidRDefault="004B5B35" w:rsidP="001533C2">
      <w:pPr>
        <w:spacing w:after="0" w:line="240" w:lineRule="auto"/>
      </w:pPr>
      <w:r>
        <w:separator/>
      </w:r>
    </w:p>
  </w:endnote>
  <w:endnote w:type="continuationSeparator" w:id="0">
    <w:p w:rsidR="004B5B35" w:rsidRDefault="004B5B35" w:rsidP="0015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445560"/>
      <w:docPartObj>
        <w:docPartGallery w:val="Page Numbers (Bottom of Page)"/>
        <w:docPartUnique/>
      </w:docPartObj>
    </w:sdtPr>
    <w:sdtContent>
      <w:p w:rsidR="00260EFF" w:rsidRDefault="00260E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4F2">
          <w:rPr>
            <w:noProof/>
          </w:rPr>
          <w:t>6</w:t>
        </w:r>
        <w:r>
          <w:fldChar w:fldCharType="end"/>
        </w:r>
      </w:p>
    </w:sdtContent>
  </w:sdt>
  <w:p w:rsidR="001533C2" w:rsidRPr="001533C2" w:rsidRDefault="001533C2" w:rsidP="001533C2">
    <w:pPr>
      <w:pStyle w:val="a5"/>
      <w:tabs>
        <w:tab w:val="clear" w:pos="4677"/>
        <w:tab w:val="clear" w:pos="9355"/>
        <w:tab w:val="left" w:pos="3870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35" w:rsidRDefault="004B5B35" w:rsidP="001533C2">
      <w:pPr>
        <w:spacing w:after="0" w:line="240" w:lineRule="auto"/>
      </w:pPr>
      <w:r>
        <w:separator/>
      </w:r>
    </w:p>
  </w:footnote>
  <w:footnote w:type="continuationSeparator" w:id="0">
    <w:p w:rsidR="004B5B35" w:rsidRDefault="004B5B35" w:rsidP="0015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F7A56"/>
    <w:multiLevelType w:val="multilevel"/>
    <w:tmpl w:val="11D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D55F5"/>
    <w:multiLevelType w:val="hybridMultilevel"/>
    <w:tmpl w:val="407E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940A4"/>
    <w:multiLevelType w:val="multilevel"/>
    <w:tmpl w:val="148C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A5C58"/>
    <w:multiLevelType w:val="multilevel"/>
    <w:tmpl w:val="C0AC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BE"/>
    <w:rsid w:val="000443A5"/>
    <w:rsid w:val="000571CF"/>
    <w:rsid w:val="00062E07"/>
    <w:rsid w:val="000905F9"/>
    <w:rsid w:val="000B4DA8"/>
    <w:rsid w:val="000E4467"/>
    <w:rsid w:val="001317D4"/>
    <w:rsid w:val="001533C2"/>
    <w:rsid w:val="00166A37"/>
    <w:rsid w:val="001706C8"/>
    <w:rsid w:val="00260EFF"/>
    <w:rsid w:val="002F51CF"/>
    <w:rsid w:val="003208B7"/>
    <w:rsid w:val="00391D43"/>
    <w:rsid w:val="00395147"/>
    <w:rsid w:val="003A012A"/>
    <w:rsid w:val="003A3BF0"/>
    <w:rsid w:val="003A5B85"/>
    <w:rsid w:val="00401655"/>
    <w:rsid w:val="00411979"/>
    <w:rsid w:val="0045650B"/>
    <w:rsid w:val="004859BE"/>
    <w:rsid w:val="004B5B35"/>
    <w:rsid w:val="004E14F2"/>
    <w:rsid w:val="0051130E"/>
    <w:rsid w:val="00511F05"/>
    <w:rsid w:val="00512496"/>
    <w:rsid w:val="00532AC3"/>
    <w:rsid w:val="005709F8"/>
    <w:rsid w:val="005D6A5F"/>
    <w:rsid w:val="005E329E"/>
    <w:rsid w:val="006623DF"/>
    <w:rsid w:val="006B0F53"/>
    <w:rsid w:val="00762276"/>
    <w:rsid w:val="0077336C"/>
    <w:rsid w:val="007A5BFB"/>
    <w:rsid w:val="0083097B"/>
    <w:rsid w:val="008C2E12"/>
    <w:rsid w:val="0093631A"/>
    <w:rsid w:val="00973C94"/>
    <w:rsid w:val="009834ED"/>
    <w:rsid w:val="00985BE5"/>
    <w:rsid w:val="00996B2F"/>
    <w:rsid w:val="009B6D3B"/>
    <w:rsid w:val="009D6E1B"/>
    <w:rsid w:val="009D7F42"/>
    <w:rsid w:val="00A07481"/>
    <w:rsid w:val="00A21D8F"/>
    <w:rsid w:val="00B03873"/>
    <w:rsid w:val="00B84CF9"/>
    <w:rsid w:val="00BD5C9E"/>
    <w:rsid w:val="00BE239F"/>
    <w:rsid w:val="00C57F65"/>
    <w:rsid w:val="00CD2193"/>
    <w:rsid w:val="00D06182"/>
    <w:rsid w:val="00D53996"/>
    <w:rsid w:val="00DD0D6E"/>
    <w:rsid w:val="00DE5507"/>
    <w:rsid w:val="00E95771"/>
    <w:rsid w:val="00EB4350"/>
    <w:rsid w:val="00F178C5"/>
    <w:rsid w:val="00F861CA"/>
    <w:rsid w:val="00F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58A138-B11B-450F-94BA-F0B18F43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53"/>
  </w:style>
  <w:style w:type="paragraph" w:styleId="1">
    <w:name w:val="heading 1"/>
    <w:basedOn w:val="a"/>
    <w:link w:val="10"/>
    <w:uiPriority w:val="9"/>
    <w:qFormat/>
    <w:rsid w:val="00983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3C2"/>
  </w:style>
  <w:style w:type="paragraph" w:styleId="a5">
    <w:name w:val="footer"/>
    <w:basedOn w:val="a"/>
    <w:link w:val="a6"/>
    <w:uiPriority w:val="99"/>
    <w:unhideWhenUsed/>
    <w:rsid w:val="00153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3C2"/>
  </w:style>
  <w:style w:type="paragraph" w:styleId="a7">
    <w:name w:val="List Paragraph"/>
    <w:basedOn w:val="a"/>
    <w:uiPriority w:val="34"/>
    <w:qFormat/>
    <w:rsid w:val="0039514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C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E12"/>
  </w:style>
  <w:style w:type="paragraph" w:customStyle="1" w:styleId="frame-contents">
    <w:name w:val="frame-contents"/>
    <w:basedOn w:val="a"/>
    <w:rsid w:val="008C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1130E"/>
  </w:style>
  <w:style w:type="character" w:customStyle="1" w:styleId="10">
    <w:name w:val="Заголовок 1 Знак"/>
    <w:basedOn w:val="a0"/>
    <w:link w:val="1"/>
    <w:uiPriority w:val="9"/>
    <w:rsid w:val="009834ED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a9">
    <w:name w:val="Hyperlink"/>
    <w:basedOn w:val="a0"/>
    <w:uiPriority w:val="99"/>
    <w:unhideWhenUsed/>
    <w:rsid w:val="00DE55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1D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aterstories.nestle-waters.com/health/knowing-what-kind-of-bottled-water-we-buy-by-reading-the-labe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6;&#1086;&#1079;&#1088;&#1086;&#1073;&#1082;&#1072;%20&#1089;&#1080;&#1089;&#1090;&#1077;&#1084;&#1080;%20&#1087;&#1110;&#1076;&#1073;&#1086;&#1088;&#1091;%20&#1084;&#1110;&#1085;&#1077;&#1088;&#1072;&#1083;&#1100;&#1085;&#1080;&#1093;%20&#1074;&#1086;&#1076;%20&#1076;&#1083;&#1103;%20&#1110;&#1085;&#1076;&#1080;&#1074;&#1110;&#1076;&#1091;&#1072;&#1083;&#1100;&#1085;&#1086;&#1075;&#1086;%20&#1074;&#1078;&#1080;&#1074;&#1072;&#1085;&#1085;&#1103;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6;&#1086;&#1079;&#1088;&#1086;&#1073;&#1082;&#1072;%20&#1089;&#1080;&#1089;&#1090;&#1077;&#1084;&#1080;%20&#1087;&#1110;&#1076;&#1073;&#1086;&#1088;&#1091;%20&#1084;&#1110;&#1085;&#1077;&#1088;&#1072;&#1083;&#1100;&#1085;&#1080;&#1093;%20&#1074;&#1086;&#1076;%20&#1076;&#1083;&#1103;%20&#1110;&#1085;&#1076;&#1080;&#1074;&#1110;&#1076;&#1091;&#1072;&#1083;&#1100;&#1085;&#1086;&#1075;&#1086;%20&#1074;&#1078;&#1080;&#1074;&#1072;&#1085;&#1085;&#1103;\&#1050;&#1085;&#1080;&#1075;&#1072;1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6;&#1086;&#1079;&#1088;&#1086;&#1073;&#1082;&#1072;%20&#1089;&#1080;&#1089;&#1090;&#1077;&#1084;&#1080;%20&#1087;&#1110;&#1076;&#1073;&#1086;&#1088;&#1091;%20&#1084;&#1110;&#1085;&#1077;&#1088;&#1072;&#1083;&#1100;&#1085;&#1080;&#1093;%20&#1074;&#1086;&#1076;%20&#1076;&#1083;&#1103;%20&#1110;&#1085;&#1076;&#1080;&#1074;&#1110;&#1076;&#1091;&#1072;&#1083;&#1100;&#1085;&#1086;&#1075;&#1086;%20&#1074;&#1078;&#1080;&#1074;&#1072;&#1085;&#1085;&#1103;\&#1050;&#1085;&#1080;&#1075;&#1072;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6;&#1086;&#1079;&#1088;&#1086;&#1073;&#1082;&#1072;%20&#1089;&#1080;&#1089;&#1090;&#1077;&#1084;&#1080;%20&#1087;&#1110;&#1076;&#1073;&#1086;&#1088;&#1091;%20&#1084;&#1110;&#1085;&#1077;&#1088;&#1072;&#1083;&#1100;&#1085;&#1080;&#1093;%20&#1074;&#1086;&#1076;%20&#1076;&#1083;&#1103;%20&#1110;&#1085;&#1076;&#1080;&#1074;&#1110;&#1076;&#1091;&#1072;&#1083;&#1100;&#1085;&#1086;&#1075;&#1086;%20&#1074;&#1078;&#1080;&#1074;&#1072;&#1085;&#1085;&#1103;\&#1050;&#1085;&#1080;&#1075;&#1072;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3200" dirty="0" err="1">
                <a:latin typeface="Times New Roman" panose="02020603050405020304" pitchFamily="18" charset="0"/>
                <a:cs typeface="Times New Roman" panose="02020603050405020304" pitchFamily="18" charset="0"/>
              </a:rPr>
              <a:t>Показник</a:t>
            </a:r>
            <a:r>
              <a:rPr lang="ru-RU" sz="3200" baseline="0" dirty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3200" dirty="0">
                <a:latin typeface="Times New Roman" panose="02020603050405020304" pitchFamily="18" charset="0"/>
                <a:cs typeface="Times New Roman" panose="02020603050405020304" pitchFamily="18" charset="0"/>
              </a:rPr>
              <a:t>рН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accent4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4">
                    <a:lumMod val="75000"/>
                  </a:schemeClr>
                </a:contourClr>
              </a:sp3d>
            </c:spPr>
          </c:dPt>
          <c:cat>
            <c:strRef>
              <c:f>Лист1!$A$3:$A$7</c:f>
              <c:strCache>
                <c:ptCount val="5"/>
                <c:pt idx="0">
                  <c:v>Моршинська сл. г.</c:v>
                </c:pt>
                <c:pt idx="1">
                  <c:v>Моршинська н. г.</c:v>
                </c:pt>
                <c:pt idx="2">
                  <c:v>Трускавецька</c:v>
                </c:pt>
                <c:pt idx="3">
                  <c:v>Знаменівська</c:v>
                </c:pt>
                <c:pt idx="4">
                  <c:v>Ессентуки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2.25</c:v>
                </c:pt>
                <c:pt idx="1">
                  <c:v>6.2</c:v>
                </c:pt>
                <c:pt idx="2">
                  <c:v>2.4300000000000002</c:v>
                </c:pt>
                <c:pt idx="3">
                  <c:v>8.31</c:v>
                </c:pt>
                <c:pt idx="4">
                  <c:v>4.8600000000000003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12077064"/>
        <c:axId val="212077848"/>
        <c:axId val="0"/>
      </c:bar3DChart>
      <c:catAx>
        <c:axId val="212077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077848"/>
        <c:crosses val="autoZero"/>
        <c:auto val="1"/>
        <c:lblAlgn val="ctr"/>
        <c:lblOffset val="100"/>
        <c:noMultiLvlLbl val="0"/>
      </c:catAx>
      <c:valAx>
        <c:axId val="212077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077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3200" dirty="0" err="1">
                <a:latin typeface="Times New Roman" panose="02020603050405020304" pitchFamily="18" charset="0"/>
                <a:cs typeface="Times New Roman" panose="02020603050405020304" pitchFamily="18" charset="0"/>
              </a:rPr>
              <a:t>Твердість</a:t>
            </a:r>
            <a:r>
              <a:rPr lang="ru-RU" sz="3200" baseline="0" dirty="0">
                <a:latin typeface="Times New Roman" panose="02020603050405020304" pitchFamily="18" charset="0"/>
                <a:cs typeface="Times New Roman" panose="02020603050405020304" pitchFamily="18" charset="0"/>
              </a:rPr>
              <a:t> води</a:t>
            </a:r>
            <a:endParaRPr lang="ru-RU" sz="3200" dirty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47054577964862E-2"/>
          <c:y val="0.24391221476904684"/>
          <c:w val="0.91197120466387593"/>
          <c:h val="0.62257511837156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Лист1!$K$2</c:f>
              <c:strCache>
                <c:ptCount val="1"/>
                <c:pt idx="0">
                  <c:v>Фактичне</c:v>
                </c:pt>
              </c:strCache>
            </c:strRef>
          </c:tx>
          <c:spPr>
            <a:solidFill>
              <a:srgbClr val="00B050"/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Лист1!$A$3:$A$7</c:f>
              <c:strCache>
                <c:ptCount val="5"/>
                <c:pt idx="0">
                  <c:v>Моршинська сл. г.</c:v>
                </c:pt>
                <c:pt idx="1">
                  <c:v>Моршинська н. г.</c:v>
                </c:pt>
                <c:pt idx="2">
                  <c:v>Трускавецька</c:v>
                </c:pt>
                <c:pt idx="3">
                  <c:v>Знаменівська</c:v>
                </c:pt>
                <c:pt idx="4">
                  <c:v>Ессентуки</c:v>
                </c:pt>
              </c:strCache>
            </c:strRef>
          </c:cat>
          <c:val>
            <c:numRef>
              <c:f>Лист1!$K$3:$K$7</c:f>
              <c:numCache>
                <c:formatCode>General</c:formatCode>
                <c:ptCount val="5"/>
                <c:pt idx="0">
                  <c:v>2.2000000000000002</c:v>
                </c:pt>
                <c:pt idx="1">
                  <c:v>2.2000000000000002</c:v>
                </c:pt>
                <c:pt idx="2">
                  <c:v>1.8</c:v>
                </c:pt>
                <c:pt idx="3">
                  <c:v>1.5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12075016"/>
        <c:axId val="212075408"/>
        <c:axId val="0"/>
      </c:bar3DChart>
      <c:catAx>
        <c:axId val="212075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075408"/>
        <c:crosses val="autoZero"/>
        <c:auto val="1"/>
        <c:lblAlgn val="ctr"/>
        <c:lblOffset val="100"/>
        <c:noMultiLvlLbl val="0"/>
      </c:catAx>
      <c:valAx>
        <c:axId val="21207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075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3200" dirty="0" err="1">
                <a:latin typeface="Times New Roman" panose="02020603050405020304" pitchFamily="18" charset="0"/>
                <a:cs typeface="Times New Roman" panose="02020603050405020304" pitchFamily="18" charset="0"/>
              </a:rPr>
              <a:t>Вміст</a:t>
            </a:r>
            <a:r>
              <a:rPr lang="ru-RU" sz="3200" dirty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3200" dirty="0" err="1">
                <a:latin typeface="Times New Roman" panose="02020603050405020304" pitchFamily="18" charset="0"/>
                <a:cs typeface="Times New Roman" panose="02020603050405020304" pitchFamily="18" charset="0"/>
              </a:rPr>
              <a:t>нітратів</a:t>
            </a:r>
            <a:endParaRPr lang="ru-RU" sz="3200" dirty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712598425196846E-2"/>
          <c:y val="0.10636599591717702"/>
          <c:w val="0.94574122375328085"/>
          <c:h val="0.82181029454651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Лист1!$A$3:$A$7</c:f>
              <c:strCache>
                <c:ptCount val="5"/>
                <c:pt idx="0">
                  <c:v>Моршинська сл. г.</c:v>
                </c:pt>
                <c:pt idx="1">
                  <c:v>Моршинська н. г.</c:v>
                </c:pt>
                <c:pt idx="2">
                  <c:v>Трускавецька</c:v>
                </c:pt>
                <c:pt idx="3">
                  <c:v>Знаменівська</c:v>
                </c:pt>
                <c:pt idx="4">
                  <c:v>Ессентуки</c:v>
                </c:pt>
              </c:strCache>
            </c:strRef>
          </c:cat>
          <c:val>
            <c:numRef>
              <c:f>Лист1!$M$3:$M$7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12076192"/>
        <c:axId val="212076584"/>
        <c:axId val="0"/>
      </c:bar3DChart>
      <c:catAx>
        <c:axId val="21207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076584"/>
        <c:crosses val="autoZero"/>
        <c:auto val="1"/>
        <c:lblAlgn val="ctr"/>
        <c:lblOffset val="100"/>
        <c:noMultiLvlLbl val="0"/>
      </c:catAx>
      <c:valAx>
        <c:axId val="212076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076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759514435695541E-2"/>
          <c:y val="1.0171332750072908E-2"/>
          <c:w val="0.98024048556430443"/>
          <c:h val="0.8707874015748031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Загальний!$A$2</c:f>
              <c:strCache>
                <c:ptCount val="1"/>
                <c:pt idx="0">
                  <c:v>Моршинська сл.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Загальний!$B$1:$J$1</c:f>
              <c:strCache>
                <c:ptCount val="8"/>
                <c:pt idx="0">
                  <c:v>Смак</c:v>
                </c:pt>
                <c:pt idx="1">
                  <c:v>Запах</c:v>
                </c:pt>
                <c:pt idx="2">
                  <c:v>рН</c:v>
                </c:pt>
                <c:pt idx="3">
                  <c:v>Сульфати</c:v>
                </c:pt>
                <c:pt idx="4">
                  <c:v>Твердість води</c:v>
                </c:pt>
                <c:pt idx="5">
                  <c:v>Нітрати</c:v>
                </c:pt>
                <c:pt idx="6">
                  <c:v>Нікель</c:v>
                </c:pt>
                <c:pt idx="7">
                  <c:v>Мінералізація</c:v>
                </c:pt>
              </c:strCache>
            </c:strRef>
          </c:cat>
          <c:val>
            <c:numRef>
              <c:f>Загальний!$B$2:$J$2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2.25</c:v>
                </c:pt>
                <c:pt idx="3">
                  <c:v>1</c:v>
                </c:pt>
                <c:pt idx="4">
                  <c:v>2.2000000000000002</c:v>
                </c:pt>
                <c:pt idx="5">
                  <c:v>3</c:v>
                </c:pt>
                <c:pt idx="6">
                  <c:v>0</c:v>
                </c:pt>
                <c:pt idx="7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Загальний!$A$3</c:f>
              <c:strCache>
                <c:ptCount val="1"/>
                <c:pt idx="0">
                  <c:v>Моршинська н. г.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Загальний!$B$1:$J$1</c:f>
              <c:strCache>
                <c:ptCount val="8"/>
                <c:pt idx="0">
                  <c:v>Смак</c:v>
                </c:pt>
                <c:pt idx="1">
                  <c:v>Запах</c:v>
                </c:pt>
                <c:pt idx="2">
                  <c:v>рН</c:v>
                </c:pt>
                <c:pt idx="3">
                  <c:v>Сульфати</c:v>
                </c:pt>
                <c:pt idx="4">
                  <c:v>Твердість води</c:v>
                </c:pt>
                <c:pt idx="5">
                  <c:v>Нітрати</c:v>
                </c:pt>
                <c:pt idx="6">
                  <c:v>Нікель</c:v>
                </c:pt>
                <c:pt idx="7">
                  <c:v>Мінералізація</c:v>
                </c:pt>
              </c:strCache>
            </c:strRef>
          </c:cat>
          <c:val>
            <c:numRef>
              <c:f>Загальний!$B$3:$J$3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6.2</c:v>
                </c:pt>
                <c:pt idx="3">
                  <c:v>1</c:v>
                </c:pt>
                <c:pt idx="4">
                  <c:v>2.2000000000000002</c:v>
                </c:pt>
                <c:pt idx="5">
                  <c:v>3</c:v>
                </c:pt>
                <c:pt idx="6">
                  <c:v>0</c:v>
                </c:pt>
                <c:pt idx="7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Загальний!$A$4</c:f>
              <c:strCache>
                <c:ptCount val="1"/>
                <c:pt idx="0">
                  <c:v>Трускавецька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Загальний!$B$1:$J$1</c:f>
              <c:strCache>
                <c:ptCount val="8"/>
                <c:pt idx="0">
                  <c:v>Смак</c:v>
                </c:pt>
                <c:pt idx="1">
                  <c:v>Запах</c:v>
                </c:pt>
                <c:pt idx="2">
                  <c:v>рН</c:v>
                </c:pt>
                <c:pt idx="3">
                  <c:v>Сульфати</c:v>
                </c:pt>
                <c:pt idx="4">
                  <c:v>Твердість води</c:v>
                </c:pt>
                <c:pt idx="5">
                  <c:v>Нітрати</c:v>
                </c:pt>
                <c:pt idx="6">
                  <c:v>Нікель</c:v>
                </c:pt>
                <c:pt idx="7">
                  <c:v>Мінералізація</c:v>
                </c:pt>
              </c:strCache>
            </c:strRef>
          </c:cat>
          <c:val>
            <c:numRef>
              <c:f>Загальний!$B$4:$J$4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2.4300000000000002</c:v>
                </c:pt>
                <c:pt idx="3">
                  <c:v>1</c:v>
                </c:pt>
                <c:pt idx="4">
                  <c:v>1.8</c:v>
                </c:pt>
                <c:pt idx="5">
                  <c:v>3</c:v>
                </c:pt>
                <c:pt idx="6">
                  <c:v>0</c:v>
                </c:pt>
                <c:pt idx="7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Загальний!$A$5</c:f>
              <c:strCache>
                <c:ptCount val="1"/>
                <c:pt idx="0">
                  <c:v>Знаменівська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f>Загальний!$B$1:$J$1</c:f>
              <c:strCache>
                <c:ptCount val="8"/>
                <c:pt idx="0">
                  <c:v>Смак</c:v>
                </c:pt>
                <c:pt idx="1">
                  <c:v>Запах</c:v>
                </c:pt>
                <c:pt idx="2">
                  <c:v>рН</c:v>
                </c:pt>
                <c:pt idx="3">
                  <c:v>Сульфати</c:v>
                </c:pt>
                <c:pt idx="4">
                  <c:v>Твердість води</c:v>
                </c:pt>
                <c:pt idx="5">
                  <c:v>Нітрати</c:v>
                </c:pt>
                <c:pt idx="6">
                  <c:v>Нікель</c:v>
                </c:pt>
                <c:pt idx="7">
                  <c:v>Мінералізація</c:v>
                </c:pt>
              </c:strCache>
            </c:strRef>
          </c:cat>
          <c:val>
            <c:numRef>
              <c:f>Загальний!$B$5:$J$5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8.31</c:v>
                </c:pt>
                <c:pt idx="3">
                  <c:v>1</c:v>
                </c:pt>
                <c:pt idx="4">
                  <c:v>1.5</c:v>
                </c:pt>
                <c:pt idx="5">
                  <c:v>3</c:v>
                </c:pt>
                <c:pt idx="6">
                  <c:v>0</c:v>
                </c:pt>
                <c:pt idx="7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Загальний!$A$6</c:f>
              <c:strCache>
                <c:ptCount val="1"/>
                <c:pt idx="0">
                  <c:v>Ессентуки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f>Загальний!$B$1:$J$1</c:f>
              <c:strCache>
                <c:ptCount val="8"/>
                <c:pt idx="0">
                  <c:v>Смак</c:v>
                </c:pt>
                <c:pt idx="1">
                  <c:v>Запах</c:v>
                </c:pt>
                <c:pt idx="2">
                  <c:v>рН</c:v>
                </c:pt>
                <c:pt idx="3">
                  <c:v>Сульфати</c:v>
                </c:pt>
                <c:pt idx="4">
                  <c:v>Твердість води</c:v>
                </c:pt>
                <c:pt idx="5">
                  <c:v>Нітрати</c:v>
                </c:pt>
                <c:pt idx="6">
                  <c:v>Нікель</c:v>
                </c:pt>
                <c:pt idx="7">
                  <c:v>Мінералізація</c:v>
                </c:pt>
              </c:strCache>
            </c:strRef>
          </c:cat>
          <c:val>
            <c:numRef>
              <c:f>Загальний!$B$6:$J$6</c:f>
              <c:numCache>
                <c:formatCode>General</c:formatCode>
                <c:ptCount val="9"/>
                <c:pt idx="0">
                  <c:v>5</c:v>
                </c:pt>
                <c:pt idx="1">
                  <c:v>2</c:v>
                </c:pt>
                <c:pt idx="2">
                  <c:v>4.8600000000000003</c:v>
                </c:pt>
                <c:pt idx="3">
                  <c:v>1</c:v>
                </c:pt>
                <c:pt idx="4">
                  <c:v>2</c:v>
                </c:pt>
                <c:pt idx="5">
                  <c:v>20</c:v>
                </c:pt>
                <c:pt idx="6">
                  <c:v>0</c:v>
                </c:pt>
                <c:pt idx="7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09272200"/>
        <c:axId val="209272592"/>
        <c:axId val="147879208"/>
      </c:bar3DChart>
      <c:catAx>
        <c:axId val="209272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272592"/>
        <c:crosses val="autoZero"/>
        <c:auto val="1"/>
        <c:lblAlgn val="ctr"/>
        <c:lblOffset val="100"/>
        <c:noMultiLvlLbl val="0"/>
      </c:catAx>
      <c:valAx>
        <c:axId val="20927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272200"/>
        <c:crosses val="autoZero"/>
        <c:crossBetween val="between"/>
      </c:valAx>
      <c:serAx>
        <c:axId val="1478792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27259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0.76598</cdr:x>
      <cdr:y>0.05324</cdr:y>
    </cdr:from>
    <cdr:to>
      <cdr:x>0.84098</cdr:x>
      <cdr:y>0.18657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338872" y="3651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uk-UA" sz="24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Норма: 6,8-7,2 </a:t>
          </a:r>
          <a:endParaRPr lang="ru-RU" sz="2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0.73135</cdr:x>
      <cdr:y>0</cdr:y>
    </cdr:from>
    <cdr:to>
      <cdr:x>0.94574</cdr:x>
      <cdr:y>0.33474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3926541" y="0"/>
          <a:ext cx="1151068" cy="1024759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1800" b="0" cap="none" spc="0" dirty="0" smtClean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Норма: не </a:t>
          </a:r>
          <a:r>
            <a:rPr lang="ru-RU" sz="1800" b="0" cap="none" spc="0" dirty="0" err="1" smtClean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вище</a:t>
          </a:r>
          <a:r>
            <a:rPr lang="ru-RU" sz="1800" b="0" cap="none" spc="0" dirty="0" smtClean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7 мг-</a:t>
          </a:r>
          <a:r>
            <a:rPr lang="ru-RU" sz="1800" b="0" cap="none" spc="0" dirty="0" err="1" smtClean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екв</a:t>
          </a:r>
          <a:r>
            <a:rPr lang="ru-RU" sz="1800" b="0" cap="none" spc="0" dirty="0" smtClean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/л</a:t>
          </a:r>
          <a:endParaRPr lang="ru-RU" sz="1800" b="0" cap="none" spc="0" dirty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16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2015-06-22T09:18:00Z</dcterms:created>
  <dcterms:modified xsi:type="dcterms:W3CDTF">2015-06-27T21:08:00Z</dcterms:modified>
</cp:coreProperties>
</file>