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A6" w:rsidRPr="000928A6" w:rsidRDefault="000928A6" w:rsidP="000928A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uk-UA"/>
        </w:rPr>
      </w:pPr>
      <w:r w:rsidRPr="000928A6">
        <w:rPr>
          <w:rFonts w:ascii="Verdana" w:eastAsia="Times New Roman" w:hAnsi="Verdana" w:cs="Times New Roman"/>
          <w:b/>
          <w:bCs/>
          <w:sz w:val="24"/>
          <w:szCs w:val="24"/>
          <w:lang w:eastAsia="uk-UA"/>
        </w:rPr>
        <w:t>Характеристика домогосподарств</w:t>
      </w:r>
    </w:p>
    <w:p w:rsidR="000928A6" w:rsidRPr="000928A6" w:rsidRDefault="000928A6" w:rsidP="00092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28A6">
        <w:rPr>
          <w:rFonts w:ascii="Verdana" w:eastAsia="Times New Roman" w:hAnsi="Verdana" w:cs="Times New Roman"/>
          <w:sz w:val="20"/>
          <w:szCs w:val="20"/>
          <w:lang w:eastAsia="uk-UA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653"/>
        <w:gridCol w:w="769"/>
        <w:gridCol w:w="769"/>
        <w:gridCol w:w="776"/>
      </w:tblGrid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1999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2010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2013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Середній розмір домогосподарства, осіб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2,76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2,73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2,71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2,58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2,58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Середній розмір домогосподарства у розрахунку на умовних дорослих, осіб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bookmarkStart w:id="0" w:name="OLE_LINK2"/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X</w:t>
            </w:r>
            <w:bookmarkEnd w:id="0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2,11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Розподіл домогосподарств за кількістю осіб у їх складі</w:t>
            </w:r>
          </w:p>
        </w:tc>
        <w:tc>
          <w:tcPr>
            <w:tcW w:w="375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40" w:type="dxa"/>
            </w:tcMar>
            <w:vAlign w:val="center"/>
            <w:hideMark/>
          </w:tcPr>
          <w:p w:rsidR="000928A6" w:rsidRPr="000928A6" w:rsidRDefault="000928A6" w:rsidP="000928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відсотків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ind w:left="200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одна особа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23,6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22,4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22,6 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ind w:left="200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дві особи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28,0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29,9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29,1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ind w:left="200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три особи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25,6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25,0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26,7 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ind w:left="200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чотири особи і більше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22,8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22,7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21,6 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Частка домогосподарств із дітьми до 18 років (%)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37,9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Частка домогосподарств без дітей (%)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57,5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58,7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61,1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62,1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Розподіл  домогосподарств із дітьми (%) за кількістю дітей у їх складі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ind w:left="200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одна дитина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61,9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64,2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72,1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74,9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75,2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ind w:left="200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дві дитини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22,5</w:t>
            </w:r>
          </w:p>
        </w:tc>
      </w:tr>
      <w:tr w:rsidR="000928A6" w:rsidRPr="000928A6" w:rsidTr="000928A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ind w:left="200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три дитини і більше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2,3</w:t>
            </w:r>
          </w:p>
        </w:tc>
      </w:tr>
    </w:tbl>
    <w:p w:rsidR="001774A2" w:rsidRDefault="001774A2">
      <w:pPr>
        <w:rPr>
          <w:lang w:val="en-US"/>
        </w:rPr>
      </w:pPr>
    </w:p>
    <w:p w:rsidR="000928A6" w:rsidRDefault="000928A6">
      <w:pPr>
        <w:rPr>
          <w:lang w:val="en-US"/>
        </w:rPr>
      </w:pPr>
    </w:p>
    <w:p w:rsidR="000928A6" w:rsidRPr="000928A6" w:rsidRDefault="000928A6" w:rsidP="0009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28A6">
        <w:rPr>
          <w:rFonts w:ascii="Verdana" w:eastAsia="Times New Roman" w:hAnsi="Verdana" w:cs="Times New Roman"/>
          <w:b/>
          <w:bCs/>
          <w:sz w:val="24"/>
          <w:szCs w:val="24"/>
          <w:lang w:eastAsia="uk-UA"/>
        </w:rPr>
        <w:t>Структура сукупних витрат</w:t>
      </w:r>
    </w:p>
    <w:p w:rsidR="000928A6" w:rsidRPr="000928A6" w:rsidRDefault="000928A6" w:rsidP="0009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28A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53"/>
        <w:gridCol w:w="753"/>
        <w:gridCol w:w="753"/>
        <w:gridCol w:w="753"/>
        <w:gridCol w:w="760"/>
      </w:tblGrid>
      <w:tr w:rsidR="000928A6" w:rsidRPr="000928A6" w:rsidTr="000928A6">
        <w:trPr>
          <w:trHeight w:val="26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A6" w:rsidRPr="000928A6" w:rsidRDefault="000928A6" w:rsidP="000928A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1999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8A6" w:rsidRPr="000928A6" w:rsidRDefault="000928A6" w:rsidP="0009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2013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 xml:space="preserve">Сукупні витрати в середньому за місяць у </w:t>
            </w:r>
            <w:r w:rsidRPr="000928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lastRenderedPageBreak/>
              <w:t>розрахунку на одне домогосподарство, грн.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426,5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541,3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607,0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658,3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736,8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1229,4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1442,8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1722,0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2590,4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2754,1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3072,7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3456,0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3591,8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3814,0</w:t>
            </w:r>
          </w:p>
        </w:tc>
      </w:tr>
      <w:tr w:rsidR="000928A6" w:rsidRPr="000928A6" w:rsidTr="000928A6">
        <w:trPr>
          <w:trHeight w:val="16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lastRenderedPageBreak/>
              <w:t>Структура сукупних витрат домогосподарств</w:t>
            </w:r>
          </w:p>
        </w:tc>
        <w:tc>
          <w:tcPr>
            <w:tcW w:w="375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28A6" w:rsidRPr="000928A6" w:rsidRDefault="000928A6" w:rsidP="000928A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відсотків</w:t>
            </w:r>
          </w:p>
        </w:tc>
      </w:tr>
      <w:tr w:rsidR="000928A6" w:rsidRPr="000928A6" w:rsidTr="000928A6">
        <w:trPr>
          <w:trHeight w:val="16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Споживчі сукупні витрати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96,6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93,7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90,5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86,2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87,8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90,0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90,3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продукти харчування та безалкогольні напої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64,2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61,6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59</w:t>
            </w: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58,6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57,5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53,2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48,9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51,6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50,1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алкогольні напої, тютюнові вироби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3,5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непродовольчі товари та послуги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34,7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35,1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34,6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35,1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36,7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 тому числі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одяг і взуття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6,1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6,0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житло, вода, електроенергія, газ та інші види палива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9,6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9,1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9,4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9,3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9,5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предмети домашнього вжитку, побутова техніка та поточне утримання житла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2,3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охорона здоров'я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3,4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транспорт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4,3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зв'язок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2,8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відпочинок і культура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</w:t>
            </w: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,</w:t>
            </w: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2,1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освіта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</w:t>
            </w: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,</w:t>
            </w: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1,2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ресторани та готелі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</w:t>
            </w: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2,5</w:t>
            </w:r>
          </w:p>
        </w:tc>
      </w:tr>
      <w:tr w:rsidR="000928A6" w:rsidRPr="000928A6" w:rsidTr="000928A6">
        <w:trPr>
          <w:trHeight w:val="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різні товари і послуги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</w:t>
            </w:r>
          </w:p>
        </w:tc>
      </w:tr>
      <w:tr w:rsidR="000928A6" w:rsidRPr="000928A6" w:rsidTr="000928A6">
        <w:trPr>
          <w:trHeight w:val="16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Неспоживчі сукупні витрати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9,5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9,7</w:t>
            </w:r>
          </w:p>
        </w:tc>
      </w:tr>
      <w:tr w:rsidR="000928A6" w:rsidRPr="000928A6" w:rsidTr="000928A6">
        <w:trPr>
          <w:trHeight w:val="16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ind w:left="113"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928A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uk-UA"/>
              </w:rPr>
              <w:t>Довідково</w:t>
            </w:r>
            <w:proofErr w:type="spellEnd"/>
            <w:r w:rsidRPr="000928A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uk-UA"/>
              </w:rPr>
              <w:t>: оплата житла,   комунальних продуктів та послуг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7,1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8,5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6,6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7,7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7,6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28A6" w:rsidRPr="000928A6" w:rsidRDefault="000928A6" w:rsidP="000928A6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A6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8,0</w:t>
            </w:r>
          </w:p>
        </w:tc>
      </w:tr>
    </w:tbl>
    <w:p w:rsidR="000928A6" w:rsidRDefault="000928A6">
      <w:pPr>
        <w:rPr>
          <w:lang w:val="en-US"/>
        </w:rPr>
      </w:pPr>
    </w:p>
    <w:p w:rsidR="003A45D1" w:rsidRPr="003A45D1" w:rsidRDefault="003A45D1" w:rsidP="003A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Verdana" w:eastAsia="Times New Roman" w:hAnsi="Verdana" w:cs="Times New Roman"/>
          <w:b/>
          <w:bCs/>
          <w:sz w:val="24"/>
          <w:szCs w:val="24"/>
          <w:lang w:eastAsia="uk-UA"/>
        </w:rPr>
        <w:t>Структура сукупних ресурсів</w:t>
      </w:r>
    </w:p>
    <w:p w:rsidR="003A45D1" w:rsidRPr="003A45D1" w:rsidRDefault="003A45D1" w:rsidP="003A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lastRenderedPageBreak/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720"/>
        <w:gridCol w:w="720"/>
        <w:gridCol w:w="720"/>
        <w:gridCol w:w="720"/>
        <w:gridCol w:w="720"/>
        <w:gridCol w:w="720"/>
        <w:gridCol w:w="753"/>
        <w:gridCol w:w="753"/>
        <w:gridCol w:w="753"/>
        <w:gridCol w:w="753"/>
        <w:gridCol w:w="753"/>
        <w:gridCol w:w="753"/>
        <w:gridCol w:w="753"/>
        <w:gridCol w:w="753"/>
        <w:gridCol w:w="760"/>
      </w:tblGrid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1999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2013</w:t>
            </w:r>
          </w:p>
        </w:tc>
      </w:tr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Сукупні ресурси в середньому за місяць у розрахунку на одне домогосподарство, грн.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422,9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608,1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708,6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911,8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1321,4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1611,7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2892,8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3015,3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3469,1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3841,7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4134,2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4454,2</w:t>
            </w:r>
          </w:p>
        </w:tc>
      </w:tr>
      <w:tr w:rsidR="003A45D1" w:rsidRPr="003A45D1" w:rsidTr="003A45D1">
        <w:trPr>
          <w:trHeight w:val="12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Структура сукупних ресурсів домогосподарств</w:t>
            </w:r>
          </w:p>
        </w:tc>
        <w:tc>
          <w:tcPr>
            <w:tcW w:w="375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відсотків</w:t>
            </w:r>
          </w:p>
        </w:tc>
      </w:tr>
      <w:tr w:rsidR="003A45D1" w:rsidRPr="003A45D1" w:rsidTr="003A45D1">
        <w:trPr>
          <w:trHeight w:val="12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Грошові доходи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81,1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86,4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87,6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87,9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91,4</w:t>
            </w:r>
          </w:p>
        </w:tc>
      </w:tr>
      <w:tr w:rsidR="003A45D1" w:rsidRPr="003A45D1" w:rsidTr="003A45D1">
        <w:trPr>
          <w:trHeight w:val="12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 оплата праці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50,8</w:t>
            </w:r>
          </w:p>
        </w:tc>
      </w:tr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ind w:left="106" w:hanging="11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- доходи від підприємницької діяльності та </w:t>
            </w:r>
            <w:proofErr w:type="spellStart"/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самозяйнятості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4,0</w:t>
            </w:r>
          </w:p>
        </w:tc>
      </w:tr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ind w:left="106" w:hanging="11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 доходи від продажу сільськогосподарської продукції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2,8</w:t>
            </w:r>
          </w:p>
        </w:tc>
      </w:tr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 пенсії, стипендії, соціальні допомоги, надані готівкою</w:t>
            </w:r>
            <w:r w:rsidRPr="003A45D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27,2</w:t>
            </w:r>
          </w:p>
        </w:tc>
      </w:tr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ind w:left="106" w:hanging="11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 грошова допомога від родичів, інших осіб та інші грошові доходи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6,6</w:t>
            </w:r>
          </w:p>
        </w:tc>
      </w:tr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Вартість спожитої продукції, отриманої з особистого підсобного господарства та від самозаготівель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3,8</w:t>
            </w:r>
          </w:p>
        </w:tc>
      </w:tr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Пільги та субсидії безготівкові на оплату житлово-комунальних послуг, електроенергії, палива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0,5</w:t>
            </w:r>
          </w:p>
        </w:tc>
      </w:tr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Пільги безготівкові на оплату товарів та послуг з охорони здоров’я, туристичних послуг, путівок на бази відпочинку тощо, на оплату послуг транспорту, зв’язку</w:t>
            </w:r>
            <w:r w:rsidRPr="003A45D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0,5</w:t>
            </w:r>
          </w:p>
        </w:tc>
      </w:tr>
      <w:tr w:rsidR="003A45D1" w:rsidRPr="003A45D1" w:rsidTr="003A45D1">
        <w:trPr>
          <w:trHeight w:val="12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надходження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3,8</w:t>
            </w:r>
          </w:p>
        </w:tc>
      </w:tr>
      <w:tr w:rsidR="003A45D1" w:rsidRPr="003A45D1" w:rsidTr="003A45D1">
        <w:trPr>
          <w:trHeight w:val="12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5D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uk-UA"/>
              </w:rPr>
              <w:lastRenderedPageBreak/>
              <w:t>Довідково</w:t>
            </w:r>
            <w:proofErr w:type="spellEnd"/>
            <w:r w:rsidRPr="003A45D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uk-UA"/>
              </w:rPr>
              <w:t>: загальні доходи, грн.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397,8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583,2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678,6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876,3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1262,1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1544,4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1939,1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2722,8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2892,0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3377,2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3720,9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4032,9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4336,9</w:t>
            </w:r>
          </w:p>
        </w:tc>
      </w:tr>
    </w:tbl>
    <w:p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Verdana" w:eastAsia="Times New Roman" w:hAnsi="Verdana" w:cs="Times New Roman"/>
          <w:sz w:val="20"/>
          <w:szCs w:val="20"/>
          <w:vertAlign w:val="superscript"/>
          <w:lang w:eastAsia="uk-UA"/>
        </w:rPr>
        <w:t>1</w:t>
      </w:r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 xml:space="preserve"> Починаючи з 2002р. – з урахуванням субсидій на відшкодування витрат для придбання скрапленого газу та палива, наданих готівкою.</w:t>
      </w:r>
    </w:p>
    <w:p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Verdana" w:eastAsia="Times New Roman" w:hAnsi="Verdana" w:cs="Times New Roman"/>
          <w:sz w:val="20"/>
          <w:szCs w:val="20"/>
          <w:vertAlign w:val="superscript"/>
          <w:lang w:eastAsia="uk-UA"/>
        </w:rPr>
        <w:t>2</w:t>
      </w:r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 xml:space="preserve"> У 1999–2002рр. – пільги безготівкові на оплату санаторно-курортних путівок, послуг міжміського транспорту, зв’язку.</w:t>
      </w:r>
    </w:p>
    <w:p w:rsidR="000928A6" w:rsidRPr="003A45D1" w:rsidRDefault="000928A6"/>
    <w:p w:rsidR="003A45D1" w:rsidRDefault="003A45D1" w:rsidP="003A45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ru-RU" w:eastAsia="uk-UA"/>
        </w:rPr>
      </w:pPr>
    </w:p>
    <w:p w:rsidR="003A45D1" w:rsidRDefault="003A45D1" w:rsidP="003A45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ru-RU" w:eastAsia="uk-UA"/>
        </w:rPr>
      </w:pPr>
    </w:p>
    <w:p w:rsidR="003A45D1" w:rsidRDefault="003A45D1" w:rsidP="003A45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ru-RU" w:eastAsia="uk-UA"/>
        </w:rPr>
      </w:pPr>
    </w:p>
    <w:p w:rsidR="003A45D1" w:rsidRPr="003A45D1" w:rsidRDefault="003A45D1" w:rsidP="003A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Verdana" w:eastAsia="Times New Roman" w:hAnsi="Verdana" w:cs="Times New Roman"/>
          <w:b/>
          <w:bCs/>
          <w:sz w:val="24"/>
          <w:szCs w:val="24"/>
          <w:lang w:eastAsia="uk-UA"/>
        </w:rPr>
        <w:t>Розподіл населення за рівнем середньодушових еквівалентних загальних доходів</w:t>
      </w:r>
      <w:r w:rsidRPr="003A45D1">
        <w:rPr>
          <w:rFonts w:ascii="Verdana" w:eastAsia="Times New Roman" w:hAnsi="Verdana" w:cs="Times New Roman"/>
          <w:sz w:val="24"/>
          <w:szCs w:val="24"/>
          <w:vertAlign w:val="superscript"/>
          <w:lang w:eastAsia="uk-UA"/>
        </w:rPr>
        <w:t>1</w:t>
      </w:r>
    </w:p>
    <w:p w:rsidR="003A45D1" w:rsidRPr="003A45D1" w:rsidRDefault="003A45D1" w:rsidP="003A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1183"/>
        <w:gridCol w:w="1183"/>
        <w:gridCol w:w="1183"/>
        <w:gridCol w:w="1183"/>
        <w:gridCol w:w="1183"/>
        <w:gridCol w:w="1184"/>
        <w:gridCol w:w="1184"/>
        <w:gridCol w:w="1184"/>
        <w:gridCol w:w="1191"/>
      </w:tblGrid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</w:t>
            </w: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201</w:t>
            </w: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201</w:t>
            </w: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Розподіл населення (%) за рівнем середньодушових  еквівалентних загальних доходів</w:t>
            </w: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 xml:space="preserve">  </w:t>
            </w: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 місяць, грн.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 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до 480,0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37,3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9,3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0,7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0,2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0,3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0,1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480,1–840,0</w:t>
            </w:r>
            <w:r w:rsidRPr="003A45D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val="ru-RU"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62,7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78,5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45,1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17,1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8,0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2,3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840,1–1200,0</w:t>
            </w:r>
            <w:r w:rsidRPr="003A45D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val="ru-RU"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45,6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32,1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26,0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18,7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12,9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9,1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1200,1–1560,0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21,1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22,1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27,0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26,7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23,9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21,3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1560,1–1920,0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16,4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21,1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22,1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1920,1–2280,0</w:t>
            </w:r>
            <w:r w:rsidRPr="003A45D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14,4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21,9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29,4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14,4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16,6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2280,1–2640,0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9,4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10,4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2640,1–3000,0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6,7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3000,1–3360,0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4,3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3360,1–3720,0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2,0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понад</w:t>
            </w:r>
            <w:proofErr w:type="spellEnd"/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 xml:space="preserve"> 3720,0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5,1</w:t>
            </w:r>
          </w:p>
        </w:tc>
      </w:tr>
    </w:tbl>
    <w:p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Verdana" w:eastAsia="Times New Roman" w:hAnsi="Verdana" w:cs="Times New Roman"/>
          <w:sz w:val="20"/>
          <w:szCs w:val="20"/>
          <w:vertAlign w:val="superscript"/>
          <w:lang w:eastAsia="uk-UA"/>
        </w:rPr>
        <w:t xml:space="preserve">1 </w:t>
      </w:r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 xml:space="preserve">Починаючи з 2011 року при розрахунках середньодушових показників, а також показників диференціації населення (домогосподарств) за рівнем матеріального добробуту розпочато використання шкали еквівалентності. Для забезпечення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>зіставності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 xml:space="preserve"> показників динамічних рядів було здійснено перерахунок даних за 2005-2010рр. з урахуванням шкали еквівалентності та використанням показників доходів в якості критеріїв диференціації.</w:t>
      </w:r>
    </w:p>
    <w:p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Verdana" w:eastAsia="Times New Roman" w:hAnsi="Verdana" w:cs="Times New Roman"/>
          <w:sz w:val="20"/>
          <w:szCs w:val="20"/>
          <w:vertAlign w:val="superscript"/>
          <w:lang w:eastAsia="uk-UA"/>
        </w:rPr>
        <w:t xml:space="preserve">2 </w:t>
      </w:r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>У 2005–2006рр. – понад 480 грн.</w:t>
      </w:r>
    </w:p>
    <w:p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Verdana" w:eastAsia="Times New Roman" w:hAnsi="Verdana" w:cs="Times New Roman"/>
          <w:sz w:val="20"/>
          <w:szCs w:val="20"/>
          <w:vertAlign w:val="superscript"/>
          <w:lang w:eastAsia="uk-UA"/>
        </w:rPr>
        <w:t xml:space="preserve">3 </w:t>
      </w:r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>У 2007р. – понад 840 грн.</w:t>
      </w:r>
    </w:p>
    <w:p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Verdana" w:eastAsia="Times New Roman" w:hAnsi="Verdana" w:cs="Times New Roman"/>
          <w:sz w:val="20"/>
          <w:szCs w:val="20"/>
          <w:vertAlign w:val="superscript"/>
          <w:lang w:eastAsia="uk-UA"/>
        </w:rPr>
        <w:t xml:space="preserve">4 </w:t>
      </w:r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>У 2008-2011рр. – понад 1920 грн.</w:t>
      </w:r>
    </w:p>
    <w:p w:rsidR="003A45D1" w:rsidRPr="003A45D1" w:rsidRDefault="003A45D1" w:rsidP="003A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Verdana" w:eastAsia="Times New Roman" w:hAnsi="Verdana" w:cs="Times New Roman"/>
          <w:b/>
          <w:bCs/>
          <w:sz w:val="24"/>
          <w:szCs w:val="24"/>
          <w:lang w:eastAsia="uk-UA"/>
        </w:rPr>
        <w:lastRenderedPageBreak/>
        <w:t>Диференціація життєвого рівня населення</w:t>
      </w:r>
      <w:r w:rsidRPr="003A45D1">
        <w:rPr>
          <w:rFonts w:ascii="Verdana" w:eastAsia="Times New Roman" w:hAnsi="Verdana" w:cs="Times New Roman"/>
          <w:sz w:val="24"/>
          <w:szCs w:val="24"/>
          <w:vertAlign w:val="superscript"/>
          <w:lang w:eastAsia="uk-UA"/>
        </w:rPr>
        <w:t>1</w:t>
      </w:r>
    </w:p>
    <w:p w:rsidR="003A45D1" w:rsidRPr="003A45D1" w:rsidRDefault="003A45D1" w:rsidP="003A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887"/>
      </w:tblGrid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spacing w:after="0" w:line="1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2013</w:t>
            </w:r>
          </w:p>
        </w:tc>
      </w:tr>
      <w:tr w:rsidR="003A45D1" w:rsidRPr="003A45D1" w:rsidTr="003A45D1">
        <w:trPr>
          <w:trHeight w:val="40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Чисельність населення із середньодушовими еквівалентними загальними доходами у місяць, нижчими прожиткового мінімуму:</w:t>
            </w:r>
          </w:p>
        </w:tc>
        <w:tc>
          <w:tcPr>
            <w:tcW w:w="35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4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A45D1" w:rsidRPr="003A45D1" w:rsidTr="003A45D1">
        <w:trPr>
          <w:trHeight w:val="22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млн. осіб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3,7</w:t>
            </w:r>
          </w:p>
        </w:tc>
      </w:tr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 відсотках до загальної чисельності населення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87,4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83,7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8,4</w:t>
            </w:r>
          </w:p>
        </w:tc>
      </w:tr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5D1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uk-UA"/>
              </w:rPr>
              <w:t>Довідково</w:t>
            </w:r>
            <w:proofErr w:type="spellEnd"/>
            <w:r w:rsidRPr="003A45D1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uk-UA"/>
              </w:rPr>
              <w:t>:</w:t>
            </w: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середньорічний розмір прожиткового мінімуму (у середньому на одну особу в місяць, грн.)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518,5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607,5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638,5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843,2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914,1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1042,4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1113,67</w:t>
            </w:r>
          </w:p>
        </w:tc>
      </w:tr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Квінтильний</w:t>
            </w:r>
            <w:proofErr w:type="spellEnd"/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 xml:space="preserve"> коефіцієнт диференціації загальних доходів населення, разів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1,9</w:t>
            </w:r>
          </w:p>
        </w:tc>
      </w:tr>
      <w:tr w:rsidR="003A45D1" w:rsidRPr="003A45D1" w:rsidTr="003A45D1">
        <w:trPr>
          <w:trHeight w:val="11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Квінтильний</w:t>
            </w:r>
            <w:proofErr w:type="spellEnd"/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 xml:space="preserve"> коефіцієнт фондів (по загальних доходах), разів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3,3</w:t>
            </w:r>
          </w:p>
        </w:tc>
      </w:tr>
    </w:tbl>
    <w:p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5D1">
        <w:rPr>
          <w:rFonts w:ascii="Verdana" w:eastAsia="Times New Roman" w:hAnsi="Verdana" w:cs="Times New Roman"/>
          <w:sz w:val="20"/>
          <w:szCs w:val="20"/>
          <w:vertAlign w:val="superscript"/>
          <w:lang w:eastAsia="uk-UA"/>
        </w:rPr>
        <w:t xml:space="preserve">1 </w:t>
      </w:r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 xml:space="preserve">Починаючи з 2011 року при розрахунках середньодушових показників, а також показників диференціації населення (домогосподарств) за рівнем матеріального добробуту розпочато використання шкали еквівалентності. Для забезпечення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>зіставності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 xml:space="preserve"> показників динамічних рядів було здійснено перерахунок даних за 2000-2010рр. з урахуванням шкали еквівалентності та використанням показників доходів в якості критеріїв диференціації.</w:t>
      </w:r>
    </w:p>
    <w:p w:rsidR="000928A6" w:rsidRPr="003A45D1" w:rsidRDefault="000928A6"/>
    <w:p w:rsidR="000928A6" w:rsidRDefault="000928A6">
      <w:pPr>
        <w:rPr>
          <w:lang w:val="ru-RU"/>
        </w:rPr>
      </w:pPr>
    </w:p>
    <w:p w:rsidR="003A45D1" w:rsidRPr="003A45D1" w:rsidRDefault="003A45D1" w:rsidP="003A45D1">
      <w:pPr>
        <w:spacing w:after="0" w:line="240" w:lineRule="auto"/>
        <w:ind w:right="29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uk-UA"/>
        </w:rPr>
      </w:pPr>
      <w:r w:rsidRPr="003A45D1">
        <w:rPr>
          <w:rFonts w:ascii="Verdana" w:eastAsia="Times New Roman" w:hAnsi="Verdana" w:cs="Times New Roman"/>
          <w:b/>
          <w:sz w:val="24"/>
          <w:szCs w:val="24"/>
          <w:lang w:eastAsia="uk-UA"/>
        </w:rPr>
        <w:t>Середній розмір місячної пенсії та кількість пенсіонерів</w:t>
      </w:r>
    </w:p>
    <w:p w:rsidR="003A45D1" w:rsidRPr="003A45D1" w:rsidRDefault="003A45D1" w:rsidP="003A45D1">
      <w:pPr>
        <w:spacing w:after="0" w:line="240" w:lineRule="auto"/>
        <w:ind w:right="29" w:hanging="4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>(на початок року)</w:t>
      </w:r>
    </w:p>
    <w:p w:rsidR="003A45D1" w:rsidRPr="003A45D1" w:rsidRDefault="003A45D1" w:rsidP="003A4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3A45D1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 </w:t>
      </w:r>
    </w:p>
    <w:p w:rsidR="003A45D1" w:rsidRPr="003A45D1" w:rsidRDefault="003A45D1" w:rsidP="003A4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3A45D1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62"/>
        <w:gridCol w:w="2549"/>
        <w:gridCol w:w="2948"/>
        <w:gridCol w:w="2728"/>
        <w:gridCol w:w="2769"/>
        <w:gridCol w:w="2588"/>
      </w:tblGrid>
      <w:tr w:rsidR="003A45D1" w:rsidRPr="003A45D1" w:rsidTr="003A45D1">
        <w:trPr>
          <w:tblCellSpacing w:w="7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ind w:left="53"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Середній розмір призначеної місячної пенсії пенсіонерам, які перебувають на обліку в органах Пенсійного фонду, грн.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пенсіонерів, тис.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A45D1" w:rsidRPr="003A45D1" w:rsidTr="003A45D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за віком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за інвалідністю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 разі втрати годувальника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14487,5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14487,2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14534,8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14520,3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14529,8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14446,6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14423,1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95,9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14375,9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14347,6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14065,1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14050,0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13936,8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13819,0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934,3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780,7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696,6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13749,8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1032,6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1039,6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13721,1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1151,9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1156,0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13738,0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1253,3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ind w:left="-153" w:right="-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                         1252,4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1164,3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1053,8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13820,5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1470,7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1359,2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13639,7</w:t>
            </w:r>
          </w:p>
        </w:tc>
      </w:tr>
      <w:tr w:rsidR="003A45D1" w:rsidRPr="003A45D1" w:rsidTr="003A45D1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1526,1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1521,6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1406,5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1303,8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13533,3</w:t>
            </w:r>
          </w:p>
        </w:tc>
      </w:tr>
    </w:tbl>
    <w:p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 xml:space="preserve">*З початку 2008 року середній розмір пенсії (окрім категорії “за віком”) наведено з урахуванням пенсіонерів, звільнених з лав Міністерства Оборони України, Міністерства внутрішніх справ України, Міністерства надзвичайних ситуацій України, Служби безпеки України, Державної податкової служби України, Державної пенітенціарної служби України, призначення і виплати пенсії яким здійснюють органи Пенсійного фонду України, згідно з постановою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Кабінету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Міністрів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України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від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02.11.2006 № 1522.</w:t>
      </w:r>
    </w:p>
    <w:p w:rsidR="003A45D1" w:rsidRDefault="003A45D1" w:rsidP="003A45D1">
      <w:pPr>
        <w:rPr>
          <w:lang w:val="ru-RU"/>
        </w:rPr>
      </w:pP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Дані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про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середній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розмір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призначених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місячних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пенсій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наводяться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з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урахуванням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компенсаційних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виплат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і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цільових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допомог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,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передбачених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законодавством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.</w:t>
      </w:r>
    </w:p>
    <w:p w:rsidR="003A45D1" w:rsidRDefault="003A45D1">
      <w:pPr>
        <w:rPr>
          <w:lang w:val="ru-RU"/>
        </w:rPr>
      </w:pPr>
    </w:p>
    <w:p w:rsidR="003A45D1" w:rsidRPr="003A45D1" w:rsidRDefault="003A45D1" w:rsidP="003A45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Verdana"/>
          <w:sz w:val="20"/>
          <w:szCs w:val="20"/>
          <w:lang w:val="ru-RU" w:eastAsia="uk-UA"/>
        </w:rPr>
      </w:pPr>
      <w:proofErr w:type="spellStart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>Чисельність</w:t>
      </w:r>
      <w:proofErr w:type="spellEnd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>населення</w:t>
      </w:r>
      <w:proofErr w:type="spellEnd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 xml:space="preserve"> (за </w:t>
      </w:r>
      <w:proofErr w:type="spellStart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>оцінкою</w:t>
      </w:r>
      <w:proofErr w:type="spellEnd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 xml:space="preserve">) на 1 </w:t>
      </w:r>
      <w:proofErr w:type="spellStart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>березня</w:t>
      </w:r>
      <w:proofErr w:type="spellEnd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 xml:space="preserve"> 2015 року та </w:t>
      </w:r>
      <w:proofErr w:type="spellStart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>середня</w:t>
      </w:r>
      <w:proofErr w:type="spellEnd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>чисельність</w:t>
      </w:r>
      <w:proofErr w:type="spellEnd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 xml:space="preserve"> у </w:t>
      </w:r>
      <w:proofErr w:type="spellStart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>січні</w:t>
      </w:r>
      <w:proofErr w:type="spellEnd"/>
      <w:r w:rsidRPr="003A45D1">
        <w:rPr>
          <w:rFonts w:ascii="Verdana" w:eastAsia="Verdana" w:hAnsi="Verdana" w:cs="Verdana"/>
          <w:b/>
          <w:bCs/>
          <w:sz w:val="24"/>
          <w:szCs w:val="24"/>
          <w:lang w:val="ru-RU" w:eastAsia="uk-UA"/>
        </w:rPr>
        <w:t>–лютому 2015 року</w:t>
      </w:r>
      <w:r w:rsidRPr="003A45D1">
        <w:rPr>
          <w:rFonts w:ascii="Verdana" w:eastAsia="Verdana" w:hAnsi="Verdana" w:cs="Verdana"/>
          <w:b/>
          <w:bCs/>
          <w:sz w:val="24"/>
          <w:szCs w:val="24"/>
          <w:vertAlign w:val="superscript"/>
          <w:lang w:val="ru-RU" w:eastAsia="uk-UA"/>
        </w:rPr>
        <w:t>1</w:t>
      </w:r>
    </w:p>
    <w:p w:rsidR="003A45D1" w:rsidRPr="003A45D1" w:rsidRDefault="003A45D1" w:rsidP="003A45D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Verdana" w:hAnsi="Verdana" w:cs="Verdana"/>
          <w:sz w:val="20"/>
          <w:szCs w:val="20"/>
          <w:lang w:val="en-US" w:eastAsia="uk-UA"/>
        </w:rPr>
      </w:pPr>
      <w:r w:rsidRPr="003A45D1">
        <w:rPr>
          <w:rFonts w:ascii="Verdana" w:eastAsia="Verdana" w:hAnsi="Verdana" w:cs="Verdana"/>
          <w:sz w:val="24"/>
          <w:szCs w:val="24"/>
          <w:lang w:val="en-US" w:eastAsia="uk-UA"/>
        </w:rPr>
        <w:t>(</w:t>
      </w:r>
      <w:proofErr w:type="spellStart"/>
      <w:r w:rsidRPr="003A45D1">
        <w:rPr>
          <w:rFonts w:ascii="Verdana" w:eastAsia="Verdana" w:hAnsi="Verdana" w:cs="Verdana"/>
          <w:sz w:val="24"/>
          <w:szCs w:val="24"/>
          <w:lang w:val="en-US" w:eastAsia="uk-UA"/>
        </w:rPr>
        <w:t>осіб</w:t>
      </w:r>
      <w:proofErr w:type="spellEnd"/>
      <w:r w:rsidRPr="003A45D1">
        <w:rPr>
          <w:rFonts w:ascii="Verdana" w:eastAsia="Verdana" w:hAnsi="Verdana" w:cs="Verdana"/>
          <w:sz w:val="24"/>
          <w:szCs w:val="24"/>
          <w:lang w:val="en-US" w:eastAsia="uk-UA"/>
        </w:rPr>
        <w:t>)</w:t>
      </w:r>
    </w:p>
    <w:tbl>
      <w:tblPr>
        <w:tblW w:w="5000" w:type="pct"/>
        <w:jc w:val="righ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572"/>
        <w:gridCol w:w="2774"/>
        <w:gridCol w:w="2857"/>
        <w:gridCol w:w="2774"/>
        <w:gridCol w:w="2867"/>
      </w:tblGrid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lastRenderedPageBreak/>
              <w:t> </w:t>
            </w:r>
          </w:p>
        </w:tc>
        <w:tc>
          <w:tcPr>
            <w:tcW w:w="1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Наявне</w:t>
            </w:r>
            <w:proofErr w:type="spellEnd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населення</w:t>
            </w:r>
            <w:proofErr w:type="spellEnd"/>
          </w:p>
        </w:tc>
        <w:tc>
          <w:tcPr>
            <w:tcW w:w="18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Постійне</w:t>
            </w:r>
            <w:proofErr w:type="spellEnd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населення</w:t>
            </w:r>
            <w:proofErr w:type="spellEnd"/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на</w:t>
            </w:r>
            <w:proofErr w:type="spellEnd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 xml:space="preserve"> 1 </w:t>
            </w: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березня</w:t>
            </w:r>
            <w:proofErr w:type="spellEnd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 xml:space="preserve"> 2015 </w:t>
            </w: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року</w:t>
            </w:r>
            <w:proofErr w:type="spellEnd"/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t>середня</w:t>
            </w:r>
            <w:proofErr w:type="spellEnd"/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t>чисельність</w:t>
            </w:r>
            <w:proofErr w:type="spellEnd"/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br/>
            </w: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 </w:t>
            </w:r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t xml:space="preserve">у </w:t>
            </w: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t>січні</w:t>
            </w:r>
            <w:proofErr w:type="spellEnd"/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t>–лютому  2015 року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на</w:t>
            </w:r>
            <w:proofErr w:type="spellEnd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 xml:space="preserve"> 1 </w:t>
            </w: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березня</w:t>
            </w:r>
            <w:proofErr w:type="spellEnd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 xml:space="preserve"> 2015 </w:t>
            </w: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року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t>середня</w:t>
            </w:r>
            <w:proofErr w:type="spellEnd"/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t>чисельність</w:t>
            </w:r>
            <w:proofErr w:type="spellEnd"/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t xml:space="preserve"> </w:t>
            </w:r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br/>
              <w:t xml:space="preserve">у </w:t>
            </w: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t>січні</w:t>
            </w:r>
            <w:proofErr w:type="spellEnd"/>
            <w:r w:rsidRPr="003A45D1">
              <w:rPr>
                <w:rFonts w:ascii="Verdana" w:eastAsia="Verdana" w:hAnsi="Verdana" w:cs="Verdana"/>
                <w:sz w:val="20"/>
                <w:szCs w:val="20"/>
                <w:lang w:val="ru-RU" w:eastAsia="uk-UA"/>
              </w:rPr>
              <w:t>–лютому 2015 року</w:t>
            </w:r>
          </w:p>
        </w:tc>
      </w:tr>
      <w:tr w:rsidR="003A45D1" w:rsidRPr="003A45D1" w:rsidTr="003A45D1">
        <w:trPr>
          <w:trHeight w:val="58"/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58" w:lineRule="atLeas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 w:eastAsia="uk-UA"/>
              </w:rPr>
              <w:t>Україна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58" w:lineRule="atLeast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 w:eastAsia="uk-UA"/>
              </w:rPr>
              <w:t>42895704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58" w:lineRule="atLeast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 w:eastAsia="uk-UA"/>
              </w:rPr>
              <w:t>42912501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58" w:lineRule="atLeast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 w:eastAsia="uk-UA"/>
              </w:rPr>
              <w:t>42726067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58" w:lineRule="atLeast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 w:eastAsia="uk-UA"/>
              </w:rPr>
              <w:t>42742864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Вінницька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1608835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1609704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1601750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1602619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Волинська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1042772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1042845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1040044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1040117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Дніпропетровська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3272673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3274655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3269364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3271346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Донецька</w:t>
            </w:r>
            <w:r w:rsidRPr="003A45D1">
              <w:rPr>
                <w:rFonts w:ascii="Verdana" w:eastAsia="Verdana" w:hAnsi="Verdana" w:cs="Verdana"/>
                <w:sz w:val="20"/>
                <w:szCs w:val="20"/>
                <w:vertAlign w:val="superscript"/>
                <w:lang w:val="en-US" w:eastAsia="uk-UA"/>
              </w:rPr>
              <w:t>2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4291809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4294529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4278924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4281644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Житомирська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1254500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1255233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1255269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1256002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Закарпатська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1259262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1259416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1256429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1256583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Запорізька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1763882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1764904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1763093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1764115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Івано-Франківська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1383042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1382797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1380316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1380071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Київська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1729181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1729207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1723402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1723428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Кіровоградська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979324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979951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972909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973536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Луганська</w:t>
            </w:r>
            <w:r w:rsidRPr="003A45D1">
              <w:rPr>
                <w:rFonts w:ascii="Verdana" w:eastAsia="Verdana" w:hAnsi="Verdana" w:cs="Verdana"/>
                <w:sz w:val="20"/>
                <w:szCs w:val="20"/>
                <w:vertAlign w:val="superscript"/>
                <w:lang w:val="en-US" w:eastAsia="uk-UA"/>
              </w:rPr>
              <w:t>2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2217544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2218847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2212947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2214250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Львівська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2535996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2536897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2517626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2518527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Миколаївська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1163129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1163735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1162414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1163020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Одеська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2394968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2395705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2383908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2384645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Полтавська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1447159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1448067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1439321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1440229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Рівненська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1161130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1161141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1160070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1160081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Сумська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1121709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1122579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1119517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1120387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Тернопільська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1069324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1069630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1066073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1066379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Харківська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2729316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2730309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2713680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2714673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Херсонська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1066907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1067392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1065475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1065960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Хмельницька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1299841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1300542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1296678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1297379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Черкаська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1250211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1251014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1246582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1247385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Чернівецька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909646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909806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906581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906741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Чернігівська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1053706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1054690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1045164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1046148</w:t>
            </w:r>
          </w:p>
        </w:tc>
      </w:tr>
      <w:tr w:rsidR="003A45D1" w:rsidRPr="003A45D1" w:rsidTr="003A45D1">
        <w:trPr>
          <w:tblCellSpacing w:w="7" w:type="dxa"/>
          <w:jc w:val="right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proofErr w:type="spellStart"/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м.Київ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2889838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2888906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2848531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</w:pPr>
            <w:r w:rsidRPr="003A45D1">
              <w:rPr>
                <w:rFonts w:ascii="Verdana" w:eastAsia="Verdana" w:hAnsi="Verdana" w:cs="Verdana"/>
                <w:sz w:val="20"/>
                <w:szCs w:val="20"/>
                <w:lang w:val="en-US" w:eastAsia="uk-UA"/>
              </w:rPr>
              <w:t>2847599</w:t>
            </w:r>
          </w:p>
        </w:tc>
      </w:tr>
    </w:tbl>
    <w:p w:rsidR="003A45D1" w:rsidRPr="003A45D1" w:rsidRDefault="003A45D1" w:rsidP="003A45D1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  <w:lang w:val="en-US" w:eastAsia="uk-UA"/>
        </w:rPr>
      </w:pPr>
      <w:r w:rsidRPr="003A45D1">
        <w:rPr>
          <w:rFonts w:ascii="Verdana" w:eastAsia="Verdana" w:hAnsi="Verdana" w:cs="Verdana"/>
          <w:sz w:val="20"/>
          <w:szCs w:val="20"/>
          <w:lang w:val="en-US" w:eastAsia="uk-UA"/>
        </w:rPr>
        <w:t> </w:t>
      </w:r>
    </w:p>
    <w:p w:rsidR="003A45D1" w:rsidRDefault="003A45D1">
      <w:pPr>
        <w:rPr>
          <w:lang w:val="ru-RU"/>
        </w:rPr>
      </w:pPr>
    </w:p>
    <w:p w:rsidR="003A45D1" w:rsidRPr="003A45D1" w:rsidRDefault="003A45D1" w:rsidP="003A4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uk-UA"/>
        </w:rPr>
      </w:pPr>
      <w:proofErr w:type="spellStart"/>
      <w:r w:rsidRPr="003A45D1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lastRenderedPageBreak/>
        <w:t>Населення</w:t>
      </w:r>
      <w:proofErr w:type="spellEnd"/>
    </w:p>
    <w:p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 </w:t>
      </w:r>
    </w:p>
    <w:p w:rsidR="003A45D1" w:rsidRPr="003A45D1" w:rsidRDefault="003A45D1" w:rsidP="003A4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 </w:t>
      </w:r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>(на 1 січня; тис. осіб)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56"/>
        <w:gridCol w:w="2246"/>
        <w:gridCol w:w="2241"/>
        <w:gridCol w:w="2346"/>
        <w:gridCol w:w="2253"/>
        <w:gridCol w:w="2371"/>
        <w:gridCol w:w="2231"/>
      </w:tblGrid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Чисельність наявного населення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Чисельність постійного населення 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всього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всього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 тому числі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міське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сільське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жінки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1990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51838,5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34869,2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16969,3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51556,5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23826,2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27730,3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1991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51944,4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35085,2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16859,2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51623,5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23886,5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27737,0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1992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52056,6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35296,9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16759,7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51708,2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23949,4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27758,8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1993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52244,1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35471,0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16773,1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51870,4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24046,3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27824,1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1994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52114,4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35400,7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16713,7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51715,4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23981,1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27734,3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1995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51728,4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35118,8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16609,6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51300,4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23792,3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27508,1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1996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51297,1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34767,9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16529,2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50874,1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23591,6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27282,5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1997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50818,4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34387,5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16430,9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50400,0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23366,2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27033,8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1998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50370,8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34048,2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16322,6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49973,5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23163,5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26810,0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1999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49918,1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33702,1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16216,0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49544,8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22963,4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26581,4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49429,8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33338,6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16091,2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49115,0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22754,7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26360,3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2001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48923,2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32951,7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15971,5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48663,6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22530,4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26133,2</w:t>
            </w:r>
          </w:p>
        </w:tc>
      </w:tr>
      <w:tr w:rsidR="003A45D1" w:rsidRPr="003A45D1" w:rsidTr="003A45D1">
        <w:trPr>
          <w:trHeight w:val="16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  2002</w:t>
            </w: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48457,1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32574,4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15882,7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48240,9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22316,3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25924,6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48003,5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32328,4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15675,1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47823,1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22112,5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25710,6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200</w:t>
            </w: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47622,4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32146,4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15476,0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47442,1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21926,8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25515,3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47280,8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32009,3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15271,5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47100,5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21754,0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25346,5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46929,5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31877,7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15051,8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46749,2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21574,7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25174,5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46646,0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31777,4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14868,6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46465,7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21434,7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25031,0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46372,7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31668,8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14703,9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46192,3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21297,7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24894,6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46143,7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31587,2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14556,5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45963,4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21185,0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24778,4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45962,9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31524,8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14438,1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45782,6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21107,1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24675,5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45778,5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31441,6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14336,9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45598,2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21032,6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24565,6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45633,6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31380,9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14252,7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45453,3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20976,7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24476,6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2013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45553,0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31378,6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14174,4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45372,7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20962,7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24410,0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2014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45426,2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31336,6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14089,6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45245,9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20918,3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24327,6</w:t>
            </w:r>
          </w:p>
        </w:tc>
      </w:tr>
      <w:tr w:rsidR="003A45D1" w:rsidRPr="003A45D1" w:rsidTr="003A45D1">
        <w:trPr>
          <w:trHeight w:val="15"/>
          <w:tblCellSpacing w:w="7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5D1" w:rsidRPr="003A45D1" w:rsidRDefault="003A45D1" w:rsidP="003A45D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2015</w:t>
            </w:r>
            <w:r w:rsidRPr="003A45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42929,3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29673,1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13256,2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42759,7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A45D1" w:rsidRPr="003A45D1" w:rsidRDefault="003A45D1" w:rsidP="003A45D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45D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3A45D1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ru-RU" w:eastAsia="uk-UA"/>
        </w:rPr>
        <w:lastRenderedPageBreak/>
        <w:t>1</w:t>
      </w:r>
      <w:r w:rsidRPr="003A45D1">
        <w:rPr>
          <w:rFonts w:ascii="Verdana" w:eastAsia="Times New Roman" w:hAnsi="Verdana" w:cs="Times New Roman"/>
          <w:sz w:val="20"/>
          <w:szCs w:val="20"/>
          <w:vertAlign w:val="superscript"/>
          <w:lang w:eastAsia="uk-UA"/>
        </w:rPr>
        <w:t xml:space="preserve">  </w:t>
      </w:r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>За даними Всеукраїнського перепису населення на 5 грудня 2001 року.</w:t>
      </w:r>
    </w:p>
    <w:p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3A45D1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uk-UA"/>
        </w:rPr>
        <w:t xml:space="preserve">2 </w:t>
      </w:r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Без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урахування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тимчасово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окупованої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території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А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>втономної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Республіки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Крим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 xml:space="preserve"> і </w:t>
      </w:r>
      <w:proofErr w:type="spellStart"/>
      <w:r w:rsidRPr="003A45D1">
        <w:rPr>
          <w:rFonts w:ascii="Verdana" w:eastAsia="Times New Roman" w:hAnsi="Verdana" w:cs="Times New Roman"/>
          <w:sz w:val="20"/>
          <w:szCs w:val="20"/>
          <w:lang w:val="ru-RU" w:eastAsia="uk-UA"/>
        </w:rPr>
        <w:t>м.Севастополя</w:t>
      </w:r>
      <w:proofErr w:type="spellEnd"/>
      <w:r w:rsidRPr="003A45D1">
        <w:rPr>
          <w:rFonts w:ascii="Verdana" w:eastAsia="Times New Roman" w:hAnsi="Verdana" w:cs="Times New Roman"/>
          <w:sz w:val="20"/>
          <w:szCs w:val="20"/>
          <w:lang w:eastAsia="uk-UA"/>
        </w:rPr>
        <w:t>. Дані попередні.</w:t>
      </w:r>
    </w:p>
    <w:p w:rsidR="003A45D1" w:rsidRDefault="003A45D1">
      <w:pPr>
        <w:rPr>
          <w:lang w:val="ru-RU"/>
        </w:rPr>
      </w:pPr>
    </w:p>
    <w:p w:rsidR="00273B68" w:rsidRPr="00273B68" w:rsidRDefault="00273B68" w:rsidP="0027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73B68">
        <w:rPr>
          <w:rFonts w:ascii="Verdana" w:eastAsia="Times New Roman" w:hAnsi="Verdana" w:cs="Times New Roman"/>
          <w:b/>
          <w:bCs/>
          <w:sz w:val="24"/>
          <w:szCs w:val="24"/>
          <w:lang w:eastAsia="uk-UA"/>
        </w:rPr>
        <w:t>Доходи населення за регіонами України</w:t>
      </w:r>
    </w:p>
    <w:p w:rsidR="00273B68" w:rsidRPr="00273B68" w:rsidRDefault="00273B68" w:rsidP="00273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73B68">
        <w:rPr>
          <w:rFonts w:ascii="Verdana" w:eastAsia="Times New Roman" w:hAnsi="Verdana" w:cs="Times New Roman"/>
          <w:sz w:val="20"/>
          <w:szCs w:val="20"/>
          <w:lang w:eastAsia="uk-UA"/>
        </w:rPr>
        <w:t>(млн. грн.)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53"/>
        <w:gridCol w:w="553"/>
        <w:gridCol w:w="553"/>
        <w:gridCol w:w="553"/>
        <w:gridCol w:w="553"/>
        <w:gridCol w:w="553"/>
        <w:gridCol w:w="553"/>
        <w:gridCol w:w="553"/>
        <w:gridCol w:w="680"/>
        <w:gridCol w:w="617"/>
        <w:gridCol w:w="617"/>
        <w:gridCol w:w="617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617"/>
        <w:gridCol w:w="624"/>
      </w:tblGrid>
      <w:tr w:rsidR="00273B68" w:rsidRPr="00273B68" w:rsidTr="00273B68">
        <w:trPr>
          <w:trHeight w:val="195"/>
          <w:tblCellSpacing w:w="7" w:type="dxa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Доходи - всього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Наявний доход</w:t>
            </w:r>
          </w:p>
        </w:tc>
      </w:tr>
      <w:tr w:rsidR="00273B68" w:rsidRPr="00273B68" w:rsidTr="00273B68">
        <w:trPr>
          <w:trHeight w:val="19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2007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2013</w:t>
            </w:r>
          </w:p>
        </w:tc>
      </w:tr>
      <w:tr w:rsidR="00273B68" w:rsidRPr="00273B68" w:rsidTr="00273B68">
        <w:trPr>
          <w:trHeight w:val="273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185073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215672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274241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381404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472061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623289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845641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894286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  1101175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uk-UA"/>
              </w:rPr>
              <w:t>1266753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1457864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1548733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141618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162578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212033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298275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363586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470953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634493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661915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847949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uk-UA"/>
              </w:rPr>
              <w:t>988983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1149244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1215457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Автономна</w:t>
            </w:r>
            <w:proofErr w:type="spellEnd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Республіка</w:t>
            </w:r>
            <w:proofErr w:type="spellEnd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Крим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22878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30386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45562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57324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22677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35793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44816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Вінницька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14788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19264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25170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38990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19454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31265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37323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Волинська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14662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22584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17289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20609</w:t>
            </w:r>
          </w:p>
        </w:tc>
      </w:tr>
      <w:tr w:rsidR="00273B68" w:rsidRPr="00273B68" w:rsidTr="00273B68">
        <w:trPr>
          <w:trHeight w:val="120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Дніпропетровська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17331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22241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31344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38694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50955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68420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101868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118823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124594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17124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24287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29652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39015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52352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69394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80888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95349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99995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Донецька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22847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29497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40753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50947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67057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92213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96596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118223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135599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166366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14852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17270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23407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32945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40752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73310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76284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94860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109968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128767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135362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Житомирська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30069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23884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27405</w:t>
            </w:r>
          </w:p>
        </w:tc>
      </w:tr>
      <w:tr w:rsidR="00273B68" w:rsidRPr="00273B68" w:rsidTr="00273B68">
        <w:trPr>
          <w:trHeight w:val="220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Закарпатська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24446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18738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22512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Запорізька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26424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35628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52272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59191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27891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50545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Івано-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Франківська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4191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1123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1477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2014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2102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26504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3122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3618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3731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330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412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527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740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896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115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155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161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207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244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2782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2900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3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Київська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17424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23145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31666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48990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58894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17876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24763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38703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47216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Кіровоградська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23443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18151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21485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Луганська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17860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22042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28967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39861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58619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71485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14308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17591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22786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31430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47648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54405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57527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Львівська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14352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19823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23804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54838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63602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72828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19025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24420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32513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48833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58762</w:t>
            </w:r>
          </w:p>
        </w:tc>
      </w:tr>
      <w:tr w:rsidR="00273B68" w:rsidRPr="00273B68" w:rsidTr="00273B68">
        <w:trPr>
          <w:trHeight w:val="84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Миколаївська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14772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19950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29800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23664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27948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Одеська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18558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22457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29186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39367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61435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78285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14173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28133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45704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53154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61265</w:t>
            </w:r>
          </w:p>
        </w:tc>
      </w:tr>
      <w:tr w:rsidR="00273B68" w:rsidRPr="00273B68" w:rsidTr="00273B68">
        <w:trPr>
          <w:trHeight w:val="188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Полтавська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39299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21135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37118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Рівненська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26144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19984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24507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Сумська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14965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19819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28347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22667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26812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Тернопільська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14999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22712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17697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20424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Харківська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22926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28188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37835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54519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77316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18042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22056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28961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39232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59886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71530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Херсонська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24096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19169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23362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Хмельницька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31336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24800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29865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Черкаська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29646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23379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27353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Чернівецька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18682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14470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17646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Чернігівська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17908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26277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25306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м.Київ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1765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2276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3059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4334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5730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7743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1097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1225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14390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1640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1944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2187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111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145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202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286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367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497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687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762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103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119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1491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1595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34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м.Севастополь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7589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10227</w:t>
            </w:r>
          </w:p>
        </w:tc>
      </w:tr>
    </w:tbl>
    <w:p w:rsidR="00273B68" w:rsidRPr="00273B68" w:rsidRDefault="00273B68" w:rsidP="00273B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73B68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</w:p>
    <w:p w:rsidR="00273B68" w:rsidRPr="00273B68" w:rsidRDefault="00273B68" w:rsidP="00273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73B68">
        <w:rPr>
          <w:rFonts w:ascii="Verdana" w:eastAsia="Times New Roman" w:hAnsi="Verdana" w:cs="Times New Roman"/>
          <w:sz w:val="20"/>
          <w:szCs w:val="20"/>
          <w:lang w:eastAsia="uk-UA"/>
        </w:rPr>
        <w:t>продовження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557"/>
        <w:gridCol w:w="557"/>
        <w:gridCol w:w="557"/>
        <w:gridCol w:w="584"/>
        <w:gridCol w:w="585"/>
        <w:gridCol w:w="632"/>
        <w:gridCol w:w="632"/>
        <w:gridCol w:w="632"/>
        <w:gridCol w:w="632"/>
        <w:gridCol w:w="632"/>
        <w:gridCol w:w="632"/>
        <w:gridCol w:w="632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34"/>
      </w:tblGrid>
      <w:tr w:rsidR="00273B68" w:rsidRPr="00273B68" w:rsidTr="00273B68">
        <w:trPr>
          <w:tblCellSpacing w:w="7" w:type="dxa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Наявний доход у розрахунку на одну особу, грн.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Реальний наявний доход,</w:t>
            </w:r>
            <w:r w:rsidRPr="00273B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у 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%</w:t>
            </w:r>
            <w:r w:rsidRPr="00273B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 до відповідного періоду попереднього року</w:t>
            </w:r>
          </w:p>
        </w:tc>
      </w:tr>
      <w:tr w:rsidR="00273B68" w:rsidRPr="00273B68" w:rsidTr="00273B68">
        <w:trPr>
          <w:trHeight w:val="19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2013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uk-UA"/>
              </w:rPr>
              <w:t>Україна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2938,0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3400,3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4468,4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6332,1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7771,0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10126,0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13716,3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14372,8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18485,6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uk-UA"/>
              </w:rPr>
              <w:t>21637,9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uk-UA"/>
              </w:rPr>
              <w:t>25206,4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26719,4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118,0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109,1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123,9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111,8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114,8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uk-UA"/>
              </w:rPr>
              <w:t>108,0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uk-UA"/>
              </w:rPr>
              <w:t>113,9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106,1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Автономна</w:t>
            </w:r>
            <w:proofErr w:type="spellEnd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Республіка</w:t>
            </w:r>
            <w:proofErr w:type="spellEnd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Крим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2422,3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2974,0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3838,6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5432,9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6567,0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8589,7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12036,3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18231,0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20751,0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22793,2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111,6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Вінницька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2707,2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3211,4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4059,7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5791,1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6980,5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8963,3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11676,4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12191,7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16018,0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19090,8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21734,9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23000,6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106,6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Волинська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2594,0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2974,1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3729,5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5254,2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6387,6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8022,6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10597,3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10966,8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14311,9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16657,7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18806,9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19804,9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106,4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Дніпропетровська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3165,7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3701,7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4907,3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7015,9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8632,3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15459,9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16386,5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20739,4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24302,4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28771,6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30300,6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105,3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Донецька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3091,4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3637,6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4984,0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7088,9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8855,9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11625,7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16220,1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17014,0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21317,3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24890,3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29336,6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31048,5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104,3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Житомирська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2541,6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3040,5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3985,2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5568,5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6754,3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8864,5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12022,6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12179,8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15775,9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18716,4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21288,0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21652,1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102,4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Закарпатська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2678,6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3444,6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4821,2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5757,7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7323,8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9664,5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9764,5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12699,6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15002,4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17191,4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17929,3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105,5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Запорізька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3165,0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3769,7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4994,4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7074,5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8693,6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15265,2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15652,6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20221,4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23684,9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27107,6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28388,1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104,9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Івано-Франківська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2349,1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2941,3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3780,2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5321,6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6463,4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8336,0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11692,4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15009,4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17732,6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20148,4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20987,8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105,0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Київська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3114,6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3521,7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4426,8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6305,0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7953,8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10248,8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14292,4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15024,9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19513,9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22520,1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26541,7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104,2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Кіровоградська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2576,6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3885,5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5568,6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6672,0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8564,6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11489,3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11727,3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15417,7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18039,2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20553,7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21671,4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106,0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Луганська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2615,1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3150,6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4139,0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5900,9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7343,4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9620,0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13411,0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14071,6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17850,0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20879,9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24024,1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25590,3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105,4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Львівська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2741,8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3401,6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4396,1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6203,1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7394,7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9523,8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12718,3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13211,3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16513,8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19204,4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21992,3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23138,3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106,1</w:t>
            </w:r>
          </w:p>
        </w:tc>
      </w:tr>
      <w:tr w:rsidR="00273B68" w:rsidRPr="00273B68" w:rsidTr="00273B68">
        <w:trPr>
          <w:trHeight w:val="7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Миколаївська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2771,2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3385,3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4354,7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7318,4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12626,5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13154,2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16993,4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20040,7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22878,0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23868,8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104,1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Одеська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2472,8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3163,9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4221,4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5883,4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7006,1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8780,8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11754,4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12404,2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16275,2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19135,0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22224,4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25571,8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115,4</w:t>
            </w:r>
          </w:p>
        </w:tc>
      </w:tr>
      <w:tr w:rsidR="00273B68" w:rsidRPr="00273B68" w:rsidTr="00273B68">
        <w:trPr>
          <w:trHeight w:val="188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Полтавська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3048,1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3560,1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4683,5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6653,5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8064,2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10382,3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13922,0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14742,6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17990,9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20917,4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24027,2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25371,2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106,1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Рівненська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2560,1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2984,8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3787,9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5344,4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6540,6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8285,6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11124,6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11316,8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14629,8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17326,2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19859,8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21165,0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108,1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Сумська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2686,3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3276,7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5972,0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7459,2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9876,3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13187,2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13426,4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16875,5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19592,9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22582,3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23558,6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104,8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Тернопільська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2158,1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2794,6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3524,2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5032,7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6283,4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8063,5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10583,0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10634,2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13824,2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16351,3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18560,6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18993,8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103,1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Харківська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2929,1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3468,9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4489,6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6355,7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7819,6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10328,5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14065,7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14633,1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18450,5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21787,8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24870,0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26098,2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106,1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Херсонська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2399,6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3792,0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5400,5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6492,2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8374,5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11440,3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14881,7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17654,3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19939,9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21724,0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108,9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Хмельницька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2640,3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3075,3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4024,1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5733,3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6943,1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8965,3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11938,6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12238,2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15781,0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18738,2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21590,6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22789,0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105,7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Черкаська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2481,9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2961,9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3883,4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6795,5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8782,7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11987,2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15769,2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18246,3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20717,9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21633,2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104,4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Чернівецька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2028,6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2741,9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3607,9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5078,0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6078,0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7738,0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9793,2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10013,3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13503,3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15992,5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18107,5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19438,2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108,7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Чернігівська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2769,2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3256,6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4228,7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5979,1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7201,3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9337,4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12353,4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13155,5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16625,0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19465,0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22769,6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104,0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м.Київ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4257,4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5541,8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7623,9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10683,3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13566,9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18233,2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24960,2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27474,5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37012,7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42576,7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52708,9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55841,6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111,7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105,7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117,8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105,8</w:t>
            </w:r>
          </w:p>
        </w:tc>
      </w:tr>
      <w:tr w:rsidR="00273B68" w:rsidRPr="00273B68" w:rsidTr="00273B68">
        <w:trPr>
          <w:trHeight w:val="1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м.Севаст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2399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3149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4177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5723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6790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9093,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1211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1256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1707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1991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2318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6,0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2658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123,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117,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125,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122,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107,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120,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106,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121,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105,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112,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3B68" w:rsidRPr="00273B68" w:rsidRDefault="00273B68" w:rsidP="00273B68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116,</w:t>
            </w:r>
            <w:r w:rsidRPr="00273B68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</w:tr>
    </w:tbl>
    <w:p w:rsidR="00273B68" w:rsidRPr="00273B68" w:rsidRDefault="00273B68" w:rsidP="0027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3B6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pict/>
      </w:r>
      <w:r>
        <w:rPr>
          <w:rFonts w:ascii="Verdana" w:eastAsia="Times New Roman" w:hAnsi="Verdana" w:cs="Times New Roman"/>
          <w:noProof/>
          <w:sz w:val="20"/>
          <w:szCs w:val="20"/>
          <w:lang w:eastAsia="uk-UA"/>
        </w:rPr>
        <w:drawing>
          <wp:inline distT="0" distB="0" distL="0" distR="0">
            <wp:extent cx="5274945" cy="67945"/>
            <wp:effectExtent l="0" t="0" r="1905" b="8255"/>
            <wp:docPr id="1" name="Рисунок 1" descr="http://www.ukrstat.gov.ua/images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krstat.gov.ua/images/lin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B68">
        <w:rPr>
          <w:rFonts w:ascii="Verdana" w:eastAsia="Times New Roman" w:hAnsi="Verdana" w:cs="Times New Roman"/>
          <w:sz w:val="20"/>
          <w:szCs w:val="20"/>
          <w:lang w:eastAsia="uk-UA"/>
        </w:rPr>
        <w:br/>
      </w:r>
      <w:r w:rsidRPr="00273B68">
        <w:rPr>
          <w:rFonts w:ascii="Verdana" w:eastAsia="Times New Roman" w:hAnsi="Verdana" w:cs="Times New Roman"/>
          <w:color w:val="000000"/>
          <w:sz w:val="15"/>
          <w:szCs w:val="15"/>
          <w:lang w:eastAsia="uk-UA"/>
        </w:rPr>
        <w:t xml:space="preserve">© </w:t>
      </w:r>
      <w:proofErr w:type="spellStart"/>
      <w:r w:rsidRPr="00273B68">
        <w:rPr>
          <w:rFonts w:ascii="Verdana" w:eastAsia="Times New Roman" w:hAnsi="Verdana" w:cs="Times New Roman"/>
          <w:color w:val="000000"/>
          <w:sz w:val="15"/>
          <w:szCs w:val="15"/>
          <w:lang w:eastAsia="uk-UA"/>
        </w:rPr>
        <w:t>Держстат</w:t>
      </w:r>
      <w:proofErr w:type="spellEnd"/>
      <w:r w:rsidRPr="00273B68">
        <w:rPr>
          <w:rFonts w:ascii="Verdana" w:eastAsia="Times New Roman" w:hAnsi="Verdana" w:cs="Times New Roman"/>
          <w:color w:val="000000"/>
          <w:sz w:val="15"/>
          <w:szCs w:val="15"/>
          <w:lang w:eastAsia="uk-UA"/>
        </w:rPr>
        <w:t xml:space="preserve"> України, 1998-2015</w:t>
      </w:r>
      <w:r w:rsidRPr="00273B68">
        <w:rPr>
          <w:rFonts w:ascii="Verdana" w:eastAsia="Times New Roman" w:hAnsi="Verdana" w:cs="Times New Roman"/>
          <w:color w:val="000000"/>
          <w:sz w:val="15"/>
          <w:szCs w:val="15"/>
          <w:lang w:eastAsia="uk-UA"/>
        </w:rPr>
        <w:br/>
        <w:t>Дата останньої модифікації: 21/01/115</w:t>
      </w:r>
    </w:p>
    <w:p w:rsidR="003A45D1" w:rsidRPr="00273B68" w:rsidRDefault="003A45D1">
      <w:bookmarkStart w:id="1" w:name="_GoBack"/>
      <w:bookmarkEnd w:id="1"/>
    </w:p>
    <w:p w:rsidR="00273B68" w:rsidRDefault="00273B68">
      <w:pPr>
        <w:rPr>
          <w:lang w:val="ru-RU"/>
        </w:rPr>
      </w:pPr>
    </w:p>
    <w:p w:rsidR="00273B68" w:rsidRDefault="00273B68">
      <w:pPr>
        <w:rPr>
          <w:lang w:val="ru-RU"/>
        </w:rPr>
      </w:pPr>
    </w:p>
    <w:p w:rsidR="00273B68" w:rsidRDefault="00273B68">
      <w:pPr>
        <w:rPr>
          <w:lang w:val="ru-RU"/>
        </w:rPr>
      </w:pPr>
    </w:p>
    <w:p w:rsidR="00273B68" w:rsidRPr="003A45D1" w:rsidRDefault="00273B68">
      <w:pPr>
        <w:rPr>
          <w:lang w:val="ru-RU"/>
        </w:rPr>
      </w:pPr>
    </w:p>
    <w:p w:rsidR="000928A6" w:rsidRPr="003A45D1" w:rsidRDefault="000928A6"/>
    <w:sectPr w:rsidR="000928A6" w:rsidRPr="003A45D1" w:rsidSect="00092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A6"/>
    <w:rsid w:val="000928A6"/>
    <w:rsid w:val="001774A2"/>
    <w:rsid w:val="001B523E"/>
    <w:rsid w:val="00273B68"/>
    <w:rsid w:val="003A45D1"/>
    <w:rsid w:val="00C1681C"/>
    <w:rsid w:val="00C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B68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grame">
    <w:name w:val="grame"/>
    <w:basedOn w:val="a0"/>
    <w:rsid w:val="003A45D1"/>
  </w:style>
  <w:style w:type="character" w:customStyle="1" w:styleId="spelle">
    <w:name w:val="spelle"/>
    <w:basedOn w:val="a0"/>
    <w:rsid w:val="003A45D1"/>
  </w:style>
  <w:style w:type="paragraph" w:styleId="a4">
    <w:name w:val="Title"/>
    <w:basedOn w:val="a"/>
    <w:link w:val="a5"/>
    <w:uiPriority w:val="10"/>
    <w:qFormat/>
    <w:rsid w:val="003A45D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uk-UA"/>
    </w:rPr>
  </w:style>
  <w:style w:type="character" w:customStyle="1" w:styleId="a5">
    <w:name w:val="Название Знак"/>
    <w:basedOn w:val="a0"/>
    <w:link w:val="a4"/>
    <w:uiPriority w:val="10"/>
    <w:rsid w:val="003A45D1"/>
    <w:rPr>
      <w:rFonts w:ascii="Times New Roman CYR" w:eastAsia="Times New Roman" w:hAnsi="Times New Roman CYR" w:cs="Times New Roman"/>
      <w:b/>
      <w:sz w:val="28"/>
      <w:szCs w:val="20"/>
      <w:lang w:eastAsia="uk-UA"/>
    </w:rPr>
  </w:style>
  <w:style w:type="character" w:customStyle="1" w:styleId="style41">
    <w:name w:val="style41"/>
    <w:basedOn w:val="a0"/>
    <w:rsid w:val="003A45D1"/>
    <w:rPr>
      <w:rFonts w:ascii="Verdana" w:hAnsi="Verdana" w:hint="default"/>
      <w:b/>
      <w:bCs/>
      <w:sz w:val="24"/>
      <w:szCs w:val="24"/>
    </w:rPr>
  </w:style>
  <w:style w:type="character" w:customStyle="1" w:styleId="style71">
    <w:name w:val="style71"/>
    <w:basedOn w:val="a0"/>
    <w:rsid w:val="003A45D1"/>
    <w:rPr>
      <w:sz w:val="24"/>
      <w:szCs w:val="24"/>
    </w:rPr>
  </w:style>
  <w:style w:type="character" w:customStyle="1" w:styleId="style31">
    <w:name w:val="style31"/>
    <w:basedOn w:val="a0"/>
    <w:rsid w:val="003A45D1"/>
    <w:rPr>
      <w:rFonts w:ascii="Verdana" w:hAnsi="Verdana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3B68"/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7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B68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grame">
    <w:name w:val="grame"/>
    <w:basedOn w:val="a0"/>
    <w:rsid w:val="003A45D1"/>
  </w:style>
  <w:style w:type="character" w:customStyle="1" w:styleId="spelle">
    <w:name w:val="spelle"/>
    <w:basedOn w:val="a0"/>
    <w:rsid w:val="003A45D1"/>
  </w:style>
  <w:style w:type="paragraph" w:styleId="a4">
    <w:name w:val="Title"/>
    <w:basedOn w:val="a"/>
    <w:link w:val="a5"/>
    <w:uiPriority w:val="10"/>
    <w:qFormat/>
    <w:rsid w:val="003A45D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uk-UA"/>
    </w:rPr>
  </w:style>
  <w:style w:type="character" w:customStyle="1" w:styleId="a5">
    <w:name w:val="Название Знак"/>
    <w:basedOn w:val="a0"/>
    <w:link w:val="a4"/>
    <w:uiPriority w:val="10"/>
    <w:rsid w:val="003A45D1"/>
    <w:rPr>
      <w:rFonts w:ascii="Times New Roman CYR" w:eastAsia="Times New Roman" w:hAnsi="Times New Roman CYR" w:cs="Times New Roman"/>
      <w:b/>
      <w:sz w:val="28"/>
      <w:szCs w:val="20"/>
      <w:lang w:eastAsia="uk-UA"/>
    </w:rPr>
  </w:style>
  <w:style w:type="character" w:customStyle="1" w:styleId="style41">
    <w:name w:val="style41"/>
    <w:basedOn w:val="a0"/>
    <w:rsid w:val="003A45D1"/>
    <w:rPr>
      <w:rFonts w:ascii="Verdana" w:hAnsi="Verdana" w:hint="default"/>
      <w:b/>
      <w:bCs/>
      <w:sz w:val="24"/>
      <w:szCs w:val="24"/>
    </w:rPr>
  </w:style>
  <w:style w:type="character" w:customStyle="1" w:styleId="style71">
    <w:name w:val="style71"/>
    <w:basedOn w:val="a0"/>
    <w:rsid w:val="003A45D1"/>
    <w:rPr>
      <w:sz w:val="24"/>
      <w:szCs w:val="24"/>
    </w:rPr>
  </w:style>
  <w:style w:type="character" w:customStyle="1" w:styleId="style31">
    <w:name w:val="style31"/>
    <w:basedOn w:val="a0"/>
    <w:rsid w:val="003A45D1"/>
    <w:rPr>
      <w:rFonts w:ascii="Verdana" w:hAnsi="Verdana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3B68"/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7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14274</Words>
  <Characters>8137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2015-04-30T18:18:00Z</dcterms:created>
  <dcterms:modified xsi:type="dcterms:W3CDTF">2015-04-30T18:44:00Z</dcterms:modified>
</cp:coreProperties>
</file>